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19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134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 проведении мероприятий по благоустройству и санитарной очистке территории Шарангского муниципального района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В целях повышения уровня благоустройства и санитарного состояния территорий, администрация Шарангского муниципального района </w:t>
      </w:r>
    </w:p>
    <w:p>
      <w:pPr>
        <w:pStyle w:val="Normal"/>
        <w:spacing w:lineRule="auto" w:line="360"/>
        <w:ind w:hanging="0"/>
        <w:jc w:val="both"/>
        <w:rPr/>
      </w:pPr>
      <w:r>
        <w:rPr>
          <w:b/>
          <w:bCs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 Организовать в период с 20 марта по 15 мая 2020 года на территории Шарангского муниципального района мероприятия по благоустройству и санитарной очистке территории района.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2. Утвердить прилагаемый Комплексный план благоустройства территории Шарангского муниципального района с 20 марта по 15 мая 2020 года.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Утвердить прилагаемый состав оперативного штаба по благоустройству и санитарному содержанию территории Шарангского муниципального района.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4. При проведении мероприятий по благоустройству и санитарной очистке территорий обращать особое внимание на места отдыха, объекты образования и здравоохранения, памятники и мемориальные комплексы, места захоронений, содержание территорий промышленных и сельскохозяйственных организаций, жилых домов.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5. Рекомендовать организациям всех форм собственности, в том числе учебным заведениям, и населению по месту жительства принять активное участие в проведении мероприятий по благоустройству и санитарной очистке территорий.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6. Возложить на оперативный штаб по благоустройству и санитарному содержанию территории Шарангского муниципального района функции контроля за проведением мероприятий по благоустройству и санитарной очистке на закрепленных территориях.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7. Рекомендовать главам администраций поселений проводить агитационную и разъяснительную работу среди населения и организаций всех форм собственности по проведению мероприятий по благоустройству и санитарной очистке территорий муниципальных образований Шарангского муниципального района.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8. Освещать проведение мероприятий по благоустройству и санитарной очистке территории в средствах массовой информации.</w:t>
      </w:r>
    </w:p>
    <w:p>
      <w:pPr>
        <w:pStyle w:val="Normal"/>
        <w:spacing w:lineRule="auto" w:line="360"/>
        <w:ind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sz w:val="28"/>
          <w:szCs w:val="28"/>
        </w:rPr>
        <w:t xml:space="preserve"> </w:t>
      </w:r>
      <w:r>
        <w:rPr>
          <w:rFonts w:cs="Times New Roman"/>
          <w:b w:val="false"/>
          <w:sz w:val="28"/>
          <w:szCs w:val="28"/>
        </w:rPr>
        <w:t>9. Контроль за исполнением настоящего постановления возложить на заместителя главы администрации Ожиганова Д.О.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Утвержден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постановлением администрации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от 19.03.2020 г. № 134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0" w:right="0" w:hanging="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КОМПЛЕКСНЫЙ ПЛАН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>благоустройства территории Шарангского муниципального района с 20 марта по 15 мая 2020 года</w:t>
      </w:r>
    </w:p>
    <w:p>
      <w:pPr>
        <w:pStyle w:val="Normal"/>
        <w:jc w:val="center"/>
        <w:rPr>
          <w:b/>
          <w:b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b/>
          <w:b/>
        </w:rPr>
      </w:pPr>
      <w:r>
        <w:rPr>
          <w:sz w:val="24"/>
          <w:szCs w:val="24"/>
        </w:rPr>
      </w:r>
    </w:p>
    <w:tbl>
      <w:tblPr>
        <w:tblW w:w="15540" w:type="dxa"/>
        <w:jc w:val="righ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465"/>
        <w:gridCol w:w="1875"/>
        <w:gridCol w:w="3900"/>
        <w:gridCol w:w="5625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N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Планируемый объем работ по месячнику в текущем году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Ответственные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Ремонт детских площадок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Глава администрации р.п.Шаранга</w:t>
            </w:r>
          </w:p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(по согласованию), </w:t>
            </w:r>
          </w:p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главы администраций сельсоветов</w:t>
            </w:r>
          </w:p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согласованию)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Ремонт спортивных площадок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Глава администрации р.п.Шаранга (по согласованию),</w:t>
            </w:r>
          </w:p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главы администраций Старорудкинского, Щенниковского сельсоветов</w:t>
            </w:r>
          </w:p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согласованию)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Вырубка аварийных и сухих деревьев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Глава администрации р.п.Шаранга (по согласованию),</w:t>
            </w:r>
          </w:p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главы администраций сельсоветов</w:t>
            </w:r>
          </w:p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согласованию)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Установка контейнеров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Глава администрации р.п.Шаранга (по согласованию)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Установка урн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Глава администрации р.п.Шаранга (по согласованию),</w:t>
            </w:r>
          </w:p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главы администраций сельсоветов</w:t>
            </w:r>
          </w:p>
          <w:p>
            <w:pPr>
              <w:pStyle w:val="Normal"/>
              <w:spacing w:before="60" w:after="0"/>
              <w:ind w:firstLine="7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согласованию)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Посадка деревьев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Глава администрации р.п.Шаранга (по согласованию),</w:t>
            </w:r>
          </w:p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главы администраций сельсоветов</w:t>
            </w:r>
          </w:p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согласованию)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Очистка газонов от мусора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кв.м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15700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Глава администрации р.п.Шаранга (по согласованию),</w:t>
            </w:r>
          </w:p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главы администраций сельсоветов</w:t>
            </w:r>
          </w:p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согласованию)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Ремонт (восстановление) памятников и мемориалов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Глава администрации р.п.Шаранга (по согласованию),</w:t>
            </w:r>
          </w:p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главы администраций сельсоветов</w:t>
            </w:r>
          </w:p>
          <w:p>
            <w:pPr>
              <w:pStyle w:val="Normal"/>
              <w:spacing w:before="6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согласованию)</w:t>
            </w:r>
          </w:p>
        </w:tc>
      </w:tr>
    </w:tbl>
    <w:p>
      <w:pPr>
        <w:sectPr>
          <w:headerReference w:type="default" r:id="rId5"/>
          <w:type w:val="nextPage"/>
          <w:pgSz w:orient="landscape" w:w="16838" w:h="11906"/>
          <w:pgMar w:left="600" w:right="653" w:header="1134" w:top="1648" w:footer="0" w:bottom="1134" w:gutter="0"/>
          <w:pgNumType w:fmt="decimal"/>
          <w:formProt w:val="false"/>
          <w:textDirection w:val="lrTb"/>
        </w:sect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tabs>
          <w:tab w:val="clear" w:pos="709"/>
          <w:tab w:val="left" w:pos="6615" w:leader="none"/>
        </w:tabs>
        <w:suppressAutoHyphens w:val="true"/>
        <w:overflowPunct w:val="false"/>
        <w:bidi w:val="0"/>
        <w:spacing w:before="0" w:after="0"/>
        <w:ind w:left="4819" w:right="0" w:hanging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Утвержден</w:t>
      </w:r>
    </w:p>
    <w:p>
      <w:pPr>
        <w:pStyle w:val="Normal"/>
        <w:widowControl/>
        <w:tabs>
          <w:tab w:val="clear" w:pos="709"/>
          <w:tab w:val="left" w:pos="6615" w:leader="none"/>
        </w:tabs>
        <w:suppressAutoHyphens w:val="true"/>
        <w:overflowPunct w:val="false"/>
        <w:bidi w:val="0"/>
        <w:spacing w:before="0" w:after="0"/>
        <w:ind w:left="4819" w:right="0" w:hanging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постановлением администрации</w:t>
      </w:r>
    </w:p>
    <w:p>
      <w:pPr>
        <w:pStyle w:val="Normal"/>
        <w:widowControl/>
        <w:tabs>
          <w:tab w:val="clear" w:pos="709"/>
          <w:tab w:val="left" w:pos="6615" w:leader="none"/>
        </w:tabs>
        <w:suppressAutoHyphens w:val="true"/>
        <w:overflowPunct w:val="false"/>
        <w:bidi w:val="0"/>
        <w:spacing w:before="0" w:after="0"/>
        <w:ind w:left="4819" w:right="0" w:hanging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Шарангского муниципальног района</w:t>
      </w:r>
    </w:p>
    <w:p>
      <w:pPr>
        <w:pStyle w:val="Normal"/>
        <w:widowControl/>
        <w:tabs>
          <w:tab w:val="clear" w:pos="709"/>
          <w:tab w:val="left" w:pos="6615" w:leader="none"/>
        </w:tabs>
        <w:suppressAutoHyphens w:val="true"/>
        <w:overflowPunct w:val="false"/>
        <w:bidi w:val="0"/>
        <w:spacing w:before="0" w:after="0"/>
        <w:ind w:left="4819" w:right="0" w:hanging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от 19.03.2020 г. № 134</w:t>
      </w:r>
    </w:p>
    <w:p>
      <w:pPr>
        <w:pStyle w:val="Normal"/>
        <w:tabs>
          <w:tab w:val="clear" w:pos="709"/>
          <w:tab w:val="left" w:pos="6615" w:leader="none"/>
        </w:tabs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tabs>
          <w:tab w:val="clear" w:pos="709"/>
          <w:tab w:val="left" w:pos="6615" w:leader="none"/>
        </w:tabs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tabs>
          <w:tab w:val="clear" w:pos="709"/>
          <w:tab w:val="left" w:pos="6615" w:leader="none"/>
        </w:tabs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Состав оперативного штаба по благоустройству и санитарному</w:t>
      </w:r>
    </w:p>
    <w:p>
      <w:pPr>
        <w:pStyle w:val="Normal"/>
        <w:tabs>
          <w:tab w:val="clear" w:pos="709"/>
          <w:tab w:val="left" w:pos="6615" w:leader="none"/>
        </w:tabs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содержанию территории Шарангского муниципального района</w:t>
      </w:r>
    </w:p>
    <w:p>
      <w:pPr>
        <w:pStyle w:val="Normal"/>
        <w:tabs>
          <w:tab w:val="clear" w:pos="709"/>
          <w:tab w:val="left" w:pos="6615" w:leader="none"/>
        </w:tabs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widowControl/>
        <w:tabs>
          <w:tab w:val="clear" w:pos="709"/>
          <w:tab w:val="left" w:pos="226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Председатель оперативного штаба: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Ожиганов Д.О.</w:t>
        <w:tab/>
        <w:t xml:space="preserve">– заместитель главы администрации Шарангского </w:t>
        <w:tab/>
        <w:t>муниципального района;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Члены оперативного штаба: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Самоделкина Е.А.</w:t>
        <w:tab/>
        <w:t xml:space="preserve">-начальник управления образования и молодежной политики </w:t>
        <w:tab/>
        <w:t xml:space="preserve">администрации Шарангского муниципального района; 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Мансурова Е.Н </w:t>
        <w:tab/>
        <w:t xml:space="preserve">- заведующая отделом культуры администрации Шарангского </w:t>
        <w:tab/>
        <w:t>муниципального района;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Домрачев А.П.</w:t>
        <w:tab/>
        <w:t xml:space="preserve">- заведующий сектором по физической культуре и спорту </w:t>
        <w:tab/>
        <w:t>администрации Шарангского муниципального района;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Краев С.В. </w:t>
        <w:tab/>
        <w:t>– глава администрации р.п.Шаранга (по согласованию);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Алтаева И.В. </w:t>
        <w:tab/>
        <w:t xml:space="preserve">– глава администрации Черномужского сельсовета 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>(по согласованию);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Куклина Г.А. </w:t>
        <w:tab/>
        <w:t xml:space="preserve">– глава администрации Большеустинского сельсовета 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>(по согласованию);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Лежнина Л.Н. </w:t>
        <w:tab/>
        <w:t xml:space="preserve">– глава администрации Щенниковского сельсовета 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>(по согласованию);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Качмашева Г.Г. </w:t>
        <w:tab/>
        <w:t>– глава администрации Большерудкинского сельсовета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>(по согласованию);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Лежнин С.В.</w:t>
        <w:tab/>
        <w:t xml:space="preserve">– глава администрации Кушнурского сельсовета 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>(по согласованию);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Козлова Л.А. </w:t>
        <w:tab/>
        <w:t xml:space="preserve">– глава администрации Роженцовского сельсовета 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>(по согласованию);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Лежнина А.В.</w:t>
        <w:tab/>
        <w:t xml:space="preserve">– глава администрации Старорудкинского сельсовета 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(по согласованию); 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Тараканов О.М. </w:t>
        <w:tab/>
        <w:t>– директор МУП «Жилищно-коммунальное хозяйство»;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Ермолин А.В.</w:t>
        <w:tab/>
        <w:t xml:space="preserve">- заведующий отделом капитального строительства </w:t>
        <w:tab/>
        <w:t>администрации Шарангского муниципального района;</w:t>
      </w:r>
    </w:p>
    <w:p>
      <w:pPr>
        <w:pStyle w:val="Normal"/>
        <w:widowControl/>
        <w:tabs>
          <w:tab w:val="clear" w:pos="709"/>
          <w:tab w:val="left" w:pos="27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Новоселова Т.В.</w:t>
        <w:tab/>
        <w:t xml:space="preserve">- главный специалист отдела экономики и имущественных </w:t>
        <w:tab/>
        <w:t>отношений администрации Шарангского муниципального района.</w:t>
      </w:r>
    </w:p>
    <w:sectPr>
      <w:headerReference w:type="default" r:id="rId6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Cell">
    <w:name w:val="ConsPlusCell"/>
    <w:qFormat/>
    <w:pPr>
      <w:widowControl w:val="false"/>
      <w:autoSpaceDE w:val="false"/>
      <w:bidi w:val="0"/>
      <w:spacing w:before="0" w:after="0"/>
      <w:jc w:val="left"/>
    </w:pPr>
    <w:rPr>
      <w:rFonts w:ascii="Arial" w:hAnsi="Arial" w:eastAsia="Times New Roman" w:cs="Arial"/>
      <w:color w:val="auto"/>
      <w:kern w:val="2"/>
      <w:sz w:val="20"/>
      <w:szCs w:val="20"/>
      <w:lang w:val="ru-RU" w:bidi="ar-SA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Application>LibreOffice/6.4.1.2$Windows_x86 LibreOffice_project/4d224e95b98b138af42a64d84056446d09082932</Application>
  <Pages>5</Pages>
  <Words>592</Words>
  <Characters>4511</Characters>
  <CharactersWithSpaces>5032</CharactersWithSpaces>
  <Paragraphs>118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2020-03-23T16:56:22Z</cp:lastPrinted>
  <dcterms:modified xsi:type="dcterms:W3CDTF">2020-03-23T16:56:44Z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