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09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1417" w:right="1417" w:hanging="0"/>
        <w:jc w:val="center"/>
        <w:rPr/>
      </w:pPr>
      <w:r>
        <w:rPr>
          <w:b/>
          <w:bCs/>
          <w:sz w:val="28"/>
          <w:szCs w:val="28"/>
        </w:rPr>
        <w:t>Об утверждении плана мероприятий по профилактике коррупционных правонарушений в Шарангском муниципальном районе Нижегородской области на 2020 год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целях реализации Федерального закона от 25.12.2008 года № 273-ФЗ «О противодействии коррупции»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прилагаемый План мероприятий по профилактике коррупционных правонарушений в Шарангском муниципальном районе Нижегородской области на 2020 год.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>
          <w:rFonts w:eastAsia="Calibri" w:cs="Times New Roman"/>
          <w:b w:val="false"/>
          <w:bCs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ind w:left="10206" w:hanging="0"/>
        <w:jc w:val="center"/>
        <w:rPr/>
      </w:pPr>
      <w:r>
        <w:rPr>
          <w:sz w:val="24"/>
          <w:szCs w:val="24"/>
        </w:rPr>
        <w:t>У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твержден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>09.01.2019 г.</w:t>
      </w:r>
      <w:r>
        <w:rPr>
          <w:sz w:val="24"/>
          <w:szCs w:val="24"/>
        </w:rPr>
        <w:t xml:space="preserve"> № 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План мероприятий по профилактике коррупционных правонарушений</w:t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в Шарангском муниципальном районе Нижегородской области на 2020 год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15555" w:type="dxa"/>
        <w:jc w:val="left"/>
        <w:tblInd w:w="0" w:type="dxa"/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675"/>
        <w:gridCol w:w="5250"/>
        <w:gridCol w:w="1920"/>
        <w:gridCol w:w="4815"/>
        <w:gridCol w:w="2895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Ответственные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Ожидаемый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</w:t>
            </w:r>
          </w:p>
        </w:tc>
      </w:tr>
      <w:tr>
        <w:trPr>
          <w:trHeight w:val="202" w:hRule="atLeast"/>
        </w:trPr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spacing w:before="0" w:after="200"/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Отделы, сектора администрации Шарангского муниципального района,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нормативных правовых актов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администрации Шарангского муниципального района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Отделы, сектора администрации Шарангского муниципального района,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проведения антикоррупционной экспертизы проектов нормативных правовых актов администрации Шарангского муниципального района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Отделы, сектора администрации Шарангского муниципального района,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Исключение коррупциогенных факторов в нормативных правовых актах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Управляющий делами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взаимодействия с администрациями поселений по вопросам совершенствования нормативной базы в сфере противодействия коррупции и оказание им правовой, методической помощи в данной сфере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Организационно – правовой отдел администрации Шарангского муниципального района,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Секретарь комиссии по координации работы по противодействию коррупции в Шарангском муниципальном районе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Отделы, сектора администрации Шарангского муниципального района,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Организация и проведение работы по представлению сведений о доходах,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приема сведений о доходах, расходах, об имуществе и обязательствах имущественного характера, представляемых муниципальными служащими.</w:t>
            </w:r>
          </w:p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января по 30 апреля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специалист администрации, ответственный за профилактику коррупционных и иных правонарушений,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своевременного исполнения муниципальными служащими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января по 30 апреля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 специалист администрации, ответственный за профилактику коррупционных и иных правонарушений,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Представление муниципальными служащими 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января по 31 мая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 специалист администрации, ответственный за профилактику коррупционных и иных правонарушений,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контроля за превышением расходов над доходами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опубликованию сведений о доходах, расходах, об имуществе и обязательствах имущественного характера муниципальных служащих, а также членов их семей на официальном сайте администрации Шарангского муниципального района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14 рабочих дней со дня истечения срока установленного для подачи сведений о доходах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1"/>
              <w:numPr>
                <w:ilvl w:val="0"/>
                <w:numId w:val="2"/>
              </w:numPr>
              <w:spacing w:before="40" w:after="0"/>
              <w:rPr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>Исполнение Указа Президента РФ от 08.07.2013 № 613, Указа Губернатора Нижегородской области от 11.05.2010 № 19, муниципальных правовых актов</w:t>
            </w:r>
          </w:p>
        </w:tc>
      </w:tr>
      <w:tr>
        <w:trPr>
          <w:trHeight w:val="111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муниципальных служащих, а также членов их семей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января по 31 мая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1"/>
              <w:numPr>
                <w:ilvl w:val="0"/>
                <w:numId w:val="2"/>
              </w:numPr>
              <w:spacing w:before="40" w:after="0"/>
              <w:rPr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>Реализация норм антикоррупционного законодательства</w:t>
            </w:r>
          </w:p>
          <w:p>
            <w:pPr>
              <w:pStyle w:val="1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>
        <w:trPr>
          <w:trHeight w:val="127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shd w:fill="FFFFFF" w:val="clear"/>
              </w:rPr>
              <w:t>Проведение работы по приему и анализу сведений о доходах, об имуществе и обязательствах имущественного характера лиц, претендующих на замещение должностей муниципальной службы, а также членов их семей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hd w:val="clear" w:color="auto" w:fill="FFFFFF"/>
              <w:spacing w:before="100" w:after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норм антикоррупционного законодательства</w:t>
            </w:r>
          </w:p>
          <w:p>
            <w:pPr>
              <w:pStyle w:val="NormalWeb"/>
              <w:shd w:val="clear" w:color="auto" w:fill="FFFFFF"/>
              <w:spacing w:before="100" w:after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</w:t>
            </w:r>
          </w:p>
        </w:tc>
      </w:tr>
      <w:tr>
        <w:trPr>
          <w:trHeight w:val="18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shd w:fill="FFFFFF" w:val="clear"/>
              </w:rPr>
              <w:t>Проведение работы по приему уточненных сведений (при наличии таких сведений) о доходах, об имуществе и обязательствах имущественного характера лиц, претендующих на замещение должностей муниципальной службы, а также членов их семей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shd w:fill="FFFFFF" w:val="clear"/>
              </w:rPr>
              <w:t>В течение 1 месяца со дня представления сведений о доходах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hd w:val="clear" w:color="auto" w:fill="FFFFFF"/>
              <w:spacing w:before="100" w:after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норм антикоррупционного законодательства Устранение ошибок и неточностей в представленных сведениях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проверки достоверности и полноты сведений о доходах, об имуществе и обязательствах имущественного характера в отношении лиц, обязанных предоставлять данные сведения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наличии оснований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Ведущий специалист администрации Шарангского муниципального района, ответственный за кадровую работу, структурные подразделения администрации Шарангского муниципального района, имеющие статус юридического лица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фактов представления неполных и недостоверных сведений о доходах, об имуществе и обязательствах имущественного характера</w:t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учета обращений граждан и юридических лиц о фактах коррупции и иных неправомерных действиях муниципальных служащих администрации Шарангского муниципального района, поступающих посредством:</w:t>
            </w:r>
          </w:p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личного приёма главой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администрации;</w:t>
            </w:r>
          </w:p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письменных обращений;</w:t>
            </w:r>
          </w:p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обеспечения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приема электронных сообщений на официальном сайте администрации Шарангского муниципального района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Шарангского муниципального района, а также причин и условий, способствующих возникновению данных обращений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институтами гражданского общества по вопросам противодействия коррупции: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включение независимых экспертов в составы комиссий;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вынесение на общественное обсуждение проектов нормативных правовых актов администрации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ответственный, за состояние антикоррупционной работы в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Общественная оценка деятельности администрации.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качества муниципального правотворчества и правоприменения.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Привлечение членов общественного консультативного совета при администрации Шарангского муниципального района к </w:t>
            </w:r>
            <w:r>
              <w:rPr>
                <w:sz w:val="24"/>
                <w:szCs w:val="24"/>
              </w:rPr>
              <w:t>антикоррупционной работе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общественного контроля</w:t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обучения муниципальных служащих</w:t>
            </w:r>
            <w:r>
              <w:rPr>
                <w:bCs/>
                <w:sz w:val="24"/>
                <w:szCs w:val="24"/>
              </w:rPr>
              <w:t xml:space="preserve"> по вопросам противодействия коррупции: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Ответственный за состояние антикоррупционной работы в администрации Шарангского муниципального района,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секретарь комиссии по координации работы по противодействию коррупции в Шарангском муниципальном районе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Антикоррупционное просвещение муниципальных служащих.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ind w:left="-107" w:hanging="0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>
              <w:rPr>
                <w:sz w:val="24"/>
                <w:szCs w:val="24"/>
              </w:rPr>
              <w:t>муниципальных служащих в должностные обязанности, которых входит участие в противодействии коррупции в администрации Шарангского муниципального района</w:t>
            </w:r>
          </w:p>
          <w:p>
            <w:pPr>
              <w:pStyle w:val="Normal"/>
              <w:ind w:left="-107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Управляющий делами администрации Шарангского муниципального района</w:t>
            </w:r>
          </w:p>
        </w:tc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11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ind w:left="-107" w:hanging="0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Обеспечение </w:t>
            </w:r>
            <w:r>
              <w:rPr>
                <w:sz w:val="24"/>
                <w:szCs w:val="24"/>
              </w:rPr>
              <w:t>обучения муниципальных служащих, впервые поступивших на муниципальную службу для замещения должностей, включенных в перечень должностей, связанных с коррупционными рисками, по образовательным программам в области противодействия коррупции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Управляющий делами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Антикоррупционное просвещение муниципальных служащих.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>
        <w:trPr>
          <w:trHeight w:val="111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ind w:left="-107" w:hanging="0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  <w:p>
            <w:pPr>
              <w:pStyle w:val="Normal"/>
              <w:snapToGrid w:val="false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 администрации Шарангского муниципального района, ответственный за кадровую работу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Ответственный за состояние антикоррупционной работы в администрации Шарангского муниципального района,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специалист администрации района, ответственный за работу по профилактике коррупционных и иных правонарушений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мероприятий по </w:t>
            </w:r>
            <w:r>
              <w:rPr>
                <w:rFonts w:eastAsia="Calibri"/>
                <w:sz w:val="24"/>
                <w:szCs w:val="24"/>
                <w:lang w:eastAsia="en-US"/>
              </w:rPr>
              <w:t>выявлению случаев возникновения конфликта интересов либо возможности возникновения конфликта интересов, одной из сторон которого являются муниципальные служащие: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по координации работы по противодействию коррупции в Шарангском муниципальном районе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 администрации Шарангского муниципального района, ответственный за кадровую работу</w:t>
            </w:r>
          </w:p>
        </w:tc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по координации работы по противодействию коррупции в Шарангском муниципальном районе,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специалист администрации района, ответственный за работу по профилактике коррупционных и иных правонарушений</w:t>
            </w:r>
          </w:p>
        </w:tc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проверок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Организация проверок соблюдения гражданином, замещавшим должность муниципальной службы, ограничений при заключении с ним </w:t>
            </w:r>
            <w:r>
              <w:rPr>
                <w:spacing w:val="-2"/>
                <w:sz w:val="24"/>
                <w:szCs w:val="24"/>
              </w:rPr>
              <w:t xml:space="preserve">гражданско-правового </w:t>
            </w:r>
            <w:r>
              <w:rPr>
                <w:spacing w:val="-6"/>
                <w:sz w:val="24"/>
                <w:szCs w:val="24"/>
              </w:rPr>
              <w:t xml:space="preserve">или трудового договора, если отдельные функции муниципального </w:t>
            </w:r>
            <w:r>
              <w:rPr>
                <w:sz w:val="24"/>
                <w:szCs w:val="24"/>
              </w:rPr>
              <w:t xml:space="preserve">управления данной организацией входили в должностные </w:t>
            </w:r>
            <w:r>
              <w:rPr>
                <w:spacing w:val="-6"/>
                <w:sz w:val="24"/>
                <w:szCs w:val="24"/>
              </w:rPr>
              <w:t xml:space="preserve">(служебные) обязанности муниципального </w:t>
            </w:r>
            <w:r>
              <w:rPr>
                <w:sz w:val="24"/>
                <w:szCs w:val="24"/>
              </w:rPr>
              <w:t>служащего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Установление фактов нарушения </w:t>
            </w:r>
            <w:r>
              <w:rPr>
                <w:spacing w:val="-1"/>
                <w:sz w:val="24"/>
                <w:szCs w:val="24"/>
              </w:rPr>
              <w:t xml:space="preserve">гражданином, замещавшим должность муниципальной службы, ограничений при заключении с ним </w:t>
            </w:r>
            <w:r>
              <w:rPr>
                <w:spacing w:val="-2"/>
                <w:sz w:val="24"/>
                <w:szCs w:val="24"/>
              </w:rPr>
              <w:t xml:space="preserve">гражданско-правового </w:t>
            </w:r>
            <w:r>
              <w:rPr>
                <w:spacing w:val="-6"/>
                <w:sz w:val="24"/>
                <w:szCs w:val="24"/>
              </w:rPr>
              <w:t xml:space="preserve">или трудового договора, если отдельные функции муниципального </w:t>
            </w:r>
            <w:r>
              <w:rPr>
                <w:sz w:val="24"/>
                <w:szCs w:val="24"/>
              </w:rPr>
              <w:t xml:space="preserve">управления данной организацией входили в должностные </w:t>
            </w:r>
            <w:r>
              <w:rPr>
                <w:spacing w:val="-6"/>
                <w:sz w:val="24"/>
                <w:szCs w:val="24"/>
              </w:rPr>
              <w:t xml:space="preserve">(служебные) обязанности муниципального </w:t>
            </w:r>
            <w:r>
              <w:rPr>
                <w:sz w:val="24"/>
                <w:szCs w:val="24"/>
              </w:rPr>
              <w:t>служащего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Организация проверок соблюдения работодателем условий заключения трудового или гражданско-правового договора с гражданином, замещавшим должность муниципальной службы, включенную в соответствующий перечень должностей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Установление фактов несоблюдения </w:t>
            </w:r>
            <w:r>
              <w:rPr>
                <w:spacing w:val="-1"/>
                <w:sz w:val="24"/>
                <w:szCs w:val="24"/>
              </w:rPr>
              <w:t>работодателем</w:t>
            </w:r>
            <w:r>
              <w:rPr>
                <w:sz w:val="24"/>
                <w:szCs w:val="24"/>
              </w:rPr>
              <w:t xml:space="preserve"> обязанности по уведомлению о трудоустройстве бывшего муниципального служащего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Управляющий делами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>
              <w:rPr>
                <w:rFonts w:eastAsia="Calibri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>
              <w:rPr>
                <w:sz w:val="24"/>
                <w:szCs w:val="24"/>
              </w:rPr>
              <w:t>рассмотрение данных фактов на Комиссии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специалист администрации района, ответственный за работу по профилактике коррупционных и иных правонарушений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срока действия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 администрации Шарангского муниципального района, ответственный за кадровую работу</w:t>
            </w:r>
          </w:p>
        </w:tc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 Обеспечение мер по предупреждению коррупции в муниципальных учреждениях,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учредителем которых является администрация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разъяснительных мероприятий (совещания, семинары, круглые столы, доклады, информационные материалы и т.д.) с руководителями муниципальных учреждений по вопросам применения законодательства о противодействии коррупции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района, структурные подразделения администрации района, выполняющие функции и полномочия учредителей муниципальных учреждений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руководителей и работников муниципальных учреждений о действующем законодательстве по вопросам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приема сведений о доходах, расходах, об имуществе и обязательствах имущественного характера, представляемых муниципальными служащими.</w:t>
            </w:r>
          </w:p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января по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апреля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>ФОК в р.п. Шаранга Нижегородской области», МБУ «МФЦ Шарангского района Нижегородской области»,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</w:t>
            </w:r>
            <w:r>
              <w:rPr>
                <w:bCs/>
                <w:sz w:val="24"/>
                <w:szCs w:val="24"/>
              </w:rPr>
              <w:t xml:space="preserve"> комиссии по координации работы по противодействию коррупции в Шарангском муниципальном районе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своевременного исполнения руководителями муниципальных учреждений обязанности по представлению сведений о доходах, расходах, об имуществе и обязательствах имущественного характера своих и членов своей семьи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работы по своевременному представлению гражданами, претендующими на замещение должностей руководителей муниципальных учреждений, полных и достоверных сведений о доходах, об имуществе и обязательствах имущественного характера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sz w:val="24"/>
                <w:szCs w:val="24"/>
              </w:rPr>
              <w:t xml:space="preserve">труктурные подразделения администрации района, выполняющие функции и полномочия учредителей муниципальных учреждений,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</w:t>
            </w:r>
            <w:r>
              <w:rPr>
                <w:bCs/>
                <w:sz w:val="24"/>
                <w:szCs w:val="24"/>
              </w:rPr>
              <w:t xml:space="preserve"> комиссии по координации работы по противодействию коррупции в Шарангском муниципальном районе</w:t>
            </w:r>
          </w:p>
        </w:tc>
        <w:tc>
          <w:tcPr>
            <w:tcW w:w="28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консультационной помощи при заполнении справок о доходах, об имуществе и обязательствах имущественного характера гражданам, претендующим на замещение должностей руководителей муниципальных учреждений, и лицам, замещающим данные должности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 xml:space="preserve">ФОК в р.п. Шаранга Нижегородской области», МБУ «МФЦ Шарангского района Нижегородской области», </w:t>
            </w:r>
            <w:r>
              <w:rPr>
                <w:sz w:val="24"/>
                <w:szCs w:val="24"/>
              </w:rPr>
              <w:t>организационно-правовой отдел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Представление гражданами, претендующими на замещение должностей руководителей муниципальных учреждений, и лицами, замещающими данные должности, полных и достоверных сведений о доходах, об имуществе и обязательствах имущественного характера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анализа сведений о доходах, об имуществе и обязательствах имущественного характера граждан, претендующих на замещение должностей руководителей муниципальных учреждений, лиц, замещающих данные должности,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>ФОК в р.п. Шаранга Нижегородской области», МБУ «МФЦ Шарангского района Нижегородской области»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информации являющейся основанием для проведения проверки по предоставлению недостоверных и (или) неполных сведений о доходах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приему уточненных сведений (при наличии таких сведений) о доходах, об имуществе и обязательствах имущественного характера руководителей муниципальных учреждений, а также членов их семей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 по 31 мая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>ФОК в р.п. Шаранга Нижегородской области», МБУ «МФЦ Шарангского района Нижегородской области»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норм антикоррупционного законодательства.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Устранение ошибок и неточностей в представленных сведениях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приему уточненных сведений (при наличии таких сведений) о доходах, об имуществе и обязательствах имущественного характера граждан, претендующих на замещение должностей руководителей муниципальных учреждений, а также членов их семей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1 месяца со дня представления сведений о доходах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>ФОК в р.п. Шаранга Нижегородской области», МБУ «МФЦ Шарангского района Нижегородской области»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норм антикоррупционного законодательства.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Устранение ошибок и неточностей в представленных сведениях</w:t>
            </w:r>
          </w:p>
        </w:tc>
      </w:tr>
      <w:tr>
        <w:trPr>
          <w:trHeight w:val="195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проверки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и лицами, замещающими данные должности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наличии оснований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специалисты, ответственные за кадровую работу в МАУ «</w:t>
            </w:r>
            <w:r>
              <w:rPr>
                <w:color w:val="000000"/>
                <w:sz w:val="24"/>
                <w:szCs w:val="24"/>
              </w:rPr>
              <w:t>ФОК в р.п. Шаранга Нижегородской области», МБУ «МФЦ Шарангского района Нижегородской области»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фактов представления неполных и недостоверных сведений о доходах, об имуществе и обязательствах имущественного характера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юридической, методической и консультационной помощи подведомственным муниципальным учреждениям, в том числе по реализации статьи 13.3 Федерального закона от 25.12.2008 № 273-ФЗ «О противодействии коррупции»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Структурные подразделения администрации района, выполняющие функции и полномочия учредителей муниципальных учреждений, организационно-правовой отдел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антикоррупционного законодательства. Совершенствование работы по противодействию коррупции в подведомственных муниципальных учреждениях</w:t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Использование информационных ресурсов в работе по противодействию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администрации Шарангского муниципального района 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Секретарь комиссии по координации работы по противодействию коррупции в Шарангском муниципальном районе,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специалист администрации района, ответственный за работу по профилактике коррупционных и иных правонарушений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>
        <w:trPr/>
        <w:tc>
          <w:tcPr>
            <w:tcW w:w="15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 Иные мероприятия по вопросам противодействия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Обеспечение обсуждения на заседаниях </w:t>
            </w:r>
            <w:r>
              <w:rPr>
                <w:sz w:val="24"/>
                <w:szCs w:val="24"/>
              </w:rPr>
              <w:t xml:space="preserve">комиссии по координации работы по противодействию коррупции </w:t>
            </w:r>
            <w:r>
              <w:rPr>
                <w:bCs/>
                <w:sz w:val="24"/>
                <w:szCs w:val="24"/>
              </w:rPr>
              <w:t>вопроса о состоянии работы по выявлению</w:t>
            </w:r>
            <w:r>
              <w:rPr>
                <w:sz w:val="24"/>
                <w:szCs w:val="24"/>
              </w:rPr>
              <w:t xml:space="preserve"> случаев несоблюдения муниципальными служащими требований о предотвращении или об урегулировании конфликта интересов, а также нарушения запретов, ограничений и обязанностей, установленных в целях противодействия коррупции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Ответственный за состояние антикоррупционной работы в администрации Шарангского муниципального района,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по координации работы по противодействию коррупции в Шарангском муниципальном районе,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комиссия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эффективности работы по противодействию коррупции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Обеспечение деятельности комиссии по соблюдению требований к служебному поведению муниципальных служащих администрации и урегулированию конфликта интересов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Секретарь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Указа Президента РФ от 01.07.2010 № 821 и соответствующих муниципальных нормативно-правовых актов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1170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Управляющий делами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Администрация Шарангского муниципального района</w:t>
            </w:r>
          </w:p>
          <w:p>
            <w:pPr>
              <w:pStyle w:val="Normal"/>
              <w:tabs>
                <w:tab w:val="clear" w:pos="709"/>
                <w:tab w:val="left" w:pos="7655" w:leader="none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>
        <w:trPr>
          <w:trHeight w:val="2253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контроля за исполнением настоящего плана и представление председателю комиссии по координации работы по противодействию коррупции сводного отчета о ходе его реализации и предложений, касающихся совершенствования деятельности по противодействию коррупции в администрации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2020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Ответственный за состояние антикоррупционной работы в администрации Шарангского муниципального района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исполнением мероприятий, предусмотренных настоящим планом</w:t>
            </w:r>
          </w:p>
        </w:tc>
      </w:tr>
    </w:tbl>
    <w:p>
      <w:pPr>
        <w:pStyle w:val="Normal"/>
        <w:ind w:left="4535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type w:val="nextPage"/>
      <w:pgSz w:orient="landscape" w:w="16838" w:h="11906"/>
      <w:pgMar w:left="600" w:right="65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NormalWeb">
    <w:name w:val="Normal (Web)"/>
    <w:basedOn w:val="Normal"/>
    <w:qFormat/>
    <w:pPr>
      <w:spacing w:before="100" w:after="100"/>
    </w:pPr>
    <w:rPr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LibreOffice/6.3.3.2$Windows_x86 LibreOffice_project/a64200df03143b798afd1ec74a12ab50359878ed</Application>
  <Pages>15</Pages>
  <Words>3405</Words>
  <Characters>27113</Characters>
  <CharactersWithSpaces>30208</CharactersWithSpaces>
  <Paragraphs>321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2020-01-10T16:33:04Z</cp:lastPrinted>
  <dcterms:modified xsi:type="dcterms:W3CDTF">2020-01-10T16:37:14Z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