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.03.2019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850" w:right="85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Шарангского муниципального района от 21.08.2017 года № 417 «Об утверждении Муниципальной программы «Экология Шарангского муниципального района на 2018 – 2020 годы»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В соответствии с решением Земского собрания от 26.12.2018года № 31 «О районном бюджете на 2019 год и на плановый период 2020 и 2021 годы»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Внести изменения в постановление администрации Шарангского муниципального района </w:t>
      </w:r>
      <w:r>
        <w:rPr>
          <w:bCs/>
          <w:sz w:val="28"/>
          <w:szCs w:val="28"/>
        </w:rPr>
        <w:t>от 21.08.2017 года № 417 «Об утверждении Муниципальной программы «Экология Шарангского муниципального района на 2018-2020 годы»</w:t>
      </w:r>
      <w:r>
        <w:rPr>
          <w:sz w:val="28"/>
          <w:szCs w:val="28"/>
        </w:rPr>
        <w:t xml:space="preserve"> (далее соответственно – муниципальная программа, постановление).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муниципальной программе, утвержденной постановлением: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sz w:val="28"/>
          <w:szCs w:val="28"/>
        </w:rPr>
        <w:t>1.1. В разделе 1 «</w:t>
      </w:r>
      <w:r>
        <w:rPr>
          <w:sz w:val="28"/>
          <w:szCs w:val="28"/>
        </w:rPr>
        <w:t>Паспорт программы» пункт 1.9.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«1.9. Объемы и источники финансирования программы.</w:t>
      </w:r>
    </w:p>
    <w:tbl>
      <w:tblPr>
        <w:tblW w:w="9649" w:type="dxa"/>
        <w:jc w:val="left"/>
        <w:tblInd w:w="37" w:type="dxa"/>
        <w:tblCellMar>
          <w:top w:w="0" w:type="dxa"/>
          <w:left w:w="32" w:type="dxa"/>
          <w:bottom w:w="0" w:type="dxa"/>
          <w:right w:w="40" w:type="dxa"/>
        </w:tblCellMar>
      </w:tblPr>
      <w:tblGrid>
        <w:gridCol w:w="2145"/>
        <w:gridCol w:w="2160"/>
        <w:gridCol w:w="1305"/>
        <w:gridCol w:w="1185"/>
        <w:gridCol w:w="1125"/>
        <w:gridCol w:w="1729"/>
      </w:tblGrid>
      <w:tr>
        <w:trPr>
          <w:trHeight w:val="428" w:hRule="exact"/>
        </w:trPr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 Объемы и источники финансирования Программы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>
        <w:trPr>
          <w:trHeight w:val="878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spacing w:val="-1"/>
                <w:sz w:val="24"/>
                <w:szCs w:val="24"/>
              </w:rPr>
              <w:t xml:space="preserve">Всего за период </w:t>
            </w:r>
            <w:r>
              <w:rPr>
                <w:sz w:val="24"/>
                <w:szCs w:val="24"/>
              </w:rPr>
              <w:t>реализации Программы</w:t>
            </w:r>
          </w:p>
        </w:tc>
      </w:tr>
      <w:tr>
        <w:trPr>
          <w:trHeight w:val="630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sz w:val="24"/>
                <w:szCs w:val="24"/>
              </w:rPr>
              <w:t xml:space="preserve">Всего, в том </w:t>
            </w:r>
            <w:r>
              <w:rPr>
                <w:spacing w:val="-2"/>
                <w:sz w:val="24"/>
                <w:szCs w:val="24"/>
              </w:rPr>
              <w:t>числе (тыс. руб.)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2490,5</w:t>
            </w:r>
          </w:p>
        </w:tc>
      </w:tr>
      <w:tr>
        <w:trPr>
          <w:trHeight w:val="584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64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99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2490,5</w:t>
            </w:r>
          </w:p>
        </w:tc>
      </w:tr>
    </w:tbl>
    <w:p>
      <w:pPr>
        <w:pStyle w:val="Normal"/>
        <w:spacing w:lineRule="auto" w:line="360"/>
        <w:ind w:left="8640" w:firstLine="72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 «Текст программы» пункт 2.5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«2.5. Система программных мероприятий</w:t>
      </w:r>
    </w:p>
    <w:tbl>
      <w:tblPr>
        <w:tblW w:w="9645" w:type="dxa"/>
        <w:jc w:val="left"/>
        <w:tblInd w:w="7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735"/>
        <w:gridCol w:w="1935"/>
        <w:gridCol w:w="1065"/>
        <w:gridCol w:w="1815"/>
        <w:gridCol w:w="1365"/>
        <w:gridCol w:w="915"/>
        <w:gridCol w:w="900"/>
        <w:gridCol w:w="915"/>
      </w:tblGrid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3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6223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финансирования (по годам в разрезе источников), тыс.руб.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2020г.</w:t>
            </w:r>
          </w:p>
        </w:tc>
      </w:tr>
      <w:tr>
        <w:trPr>
          <w:trHeight w:val="329" w:hRule="atLeast"/>
        </w:trPr>
        <w:tc>
          <w:tcPr>
            <w:tcW w:w="55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Цель Программы: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природных богатств и естественной среды обитания человека, предотвращения экологически вредного воздействия хозяйственной и иной деятельности, оздоровления и улучшения качества окружающей среды в интересах настоящего и будущих поколений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2490,5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932,0</w:t>
            </w:r>
          </w:p>
        </w:tc>
      </w:tr>
      <w:tr>
        <w:trPr>
          <w:trHeight w:val="558" w:hRule="atLeast"/>
        </w:trPr>
        <w:tc>
          <w:tcPr>
            <w:tcW w:w="555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52" w:hRule="atLeast"/>
        </w:trPr>
        <w:tc>
          <w:tcPr>
            <w:tcW w:w="555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45" w:hRule="atLeast"/>
        </w:trPr>
        <w:tc>
          <w:tcPr>
            <w:tcW w:w="555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932,0</w:t>
            </w:r>
          </w:p>
        </w:tc>
      </w:tr>
      <w:tr>
        <w:trPr>
          <w:trHeight w:val="552" w:hRule="atLeast"/>
        </w:trPr>
        <w:tc>
          <w:tcPr>
            <w:tcW w:w="555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</w:p>
          <w:p>
            <w:pPr>
              <w:pStyle w:val="Normal"/>
              <w:shd w:fill="FFFFFF" w:val="clear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Рассмотрение актуальных вопросов экологической безопасности, возникающей в ходе хозяйствующей деятельности организаций Шарангского муниципального района </w:t>
            </w:r>
          </w:p>
        </w:tc>
      </w:tr>
      <w:tr>
        <w:trPr>
          <w:trHeight w:val="562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комиссии по экологической безопасности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2020 г.г. ежеквартально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03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конкурсе ЭКО-посёлок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2020г.г.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водного бассейна и земель от загрязнения сточными водами</w:t>
            </w:r>
          </w:p>
        </w:tc>
      </w:tr>
      <w:tr>
        <w:trPr>
          <w:trHeight w:val="412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водоемов и прибрежных зон от бытового мусора в черте населенных пунктов и местах массового посещения людей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2018г – 2020г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администрации поселений (по согласованию)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rPr>
          <w:trHeight w:val="621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59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53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окружающей среды от загрязнения отходами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 территории Шарангского муниципального района в целях выявления мест несанкционированного размещения твердых бытовых отходов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с апреля по октябрь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Комиссия по предупреждению и ликвидации несанкционированных свалок ТБО на территории Шарангского муниципального района (далее –Комиссия), администрации поселений района (по согласованию)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33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выявленных несанкционированных свалок и навалов ТБО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района (по согласованию); организации, предприятия, учреждения (по согласованию); владельцы, пользователи, арендаторы земельных участков, на которых выявлены несанкционированные свалки и навалы ТБО (по согласованию), МУП ЖКХ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27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свалки ТБО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ЖКХ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742,0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222,0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260,0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населением района в целях предупреждения и недопущения образования свалок ТБО: размещение в районной газете «Знамя победы» публикаций, видеороликов на телевидении «Истоки», проведение агитационных бесед с населением, организация сходов граждан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Комиссия, администрации поселений района (по согласованию), МП районная газета «Знамя победы», МП Шарангское телевидение «Истоки»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учащимися образовательных учреждений района с целью формирования экологической культуры школьников: проведение тематических классных часов, бесед, районных акций «Чистый берег», «Чистая обочина» с участием учащихся школ; участие школьников, их родителей и учителей в международной экологической акции «Сделай мир чище», «Чистый родник»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2018-2020 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акций: ежегодно апрель-май-октябрь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саженцев для озеленения территорий р.п. Шаранга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Шарангского муниципального района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контейнеров, замена пришедших в негодность контейнеров и урн, обустройство контейнерных площадок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 по необходимости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поселений района (по согласованию); МУП «ЖКХ»; предприятия, организации, учреждения (по согласованию)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расчету платы за негативное воздействие на окружающую среду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 и подведомственные им бюджетные учреждения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215,5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</w:tr>
      <w:tr>
        <w:trPr>
          <w:trHeight w:val="45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84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вывозу ТБО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134,5</w:t>
            </w:r>
          </w:p>
        </w:tc>
      </w:tr>
      <w:tr>
        <w:trPr>
          <w:trHeight w:val="34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</w:tr>
      <w:tr>
        <w:trPr>
          <w:trHeight w:val="19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8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утилизация промышленных .отходов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администрации поселений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23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составлению и утверждению отчета 2-ТП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 и подведомственные им бюджетные учреждения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</w:tr>
      <w:tr>
        <w:trPr>
          <w:trHeight w:val="42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>
        <w:trPr>
          <w:trHeight w:val="49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очистке территории района в рамках месячника по благоустройству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2018-2020гг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района; администрации поселений района (по согласованию); организации, предприятия, учреждения, (по согласованию)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230,5</w:t>
            </w:r>
          </w:p>
        </w:tc>
      </w:tr>
      <w:tr>
        <w:trPr>
          <w:trHeight w:val="542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13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</w:tr>
      <w:tr>
        <w:trPr>
          <w:trHeight w:val="407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9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субботников по благоустройству на подведомственных территориях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 еженедельно с апреля по октябрь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района (по согласованию), руководители предприятий, организаций, учреждений (по согласованию)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№4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образование и просвещение</w:t>
            </w:r>
          </w:p>
        </w:tc>
      </w:tr>
      <w:tr>
        <w:trPr>
          <w:trHeight w:val="468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и конференций в образовательных учреждениях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района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6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методической литературы по экологическому образованию в ДОУ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отдел образования администрации района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№5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обеспечение состояния окружающей среды</w:t>
            </w:r>
          </w:p>
        </w:tc>
      </w:tr>
      <w:tr>
        <w:trPr>
          <w:trHeight w:val="399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районной газете «Знамя победы» публикаций, видеороликов на телевидении «Истоки», информацию о состоянии окружающей среды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района (по согласованию), МП районная газета «Знамя победы», МП Шарангское телевидение «Истоки»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rPr>
          <w:trHeight w:val="418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24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04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информационных указателей в местах массового отдыха людей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2018-2020гг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 , администрации поселений района (по согласованию)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right"/>
        <w:outlineLvl w:val="3"/>
        <w:rPr>
          <w:rFonts w:eastAsia="Calibri"/>
          <w:sz w:val="28"/>
          <w:szCs w:val="28"/>
        </w:rPr>
      </w:pPr>
      <w:r>
        <w:rPr>
          <w:rFonts w:eastAsia="Calibri" w:cs="Times New Roman"/>
          <w:b w:val="false"/>
          <w:sz w:val="28"/>
          <w:szCs w:val="28"/>
        </w:rPr>
        <w:t>».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72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LibreOffice/6.2.0.3$Windows_X86_64 LibreOffice_project/98c6a8a1c6c7b144ce3cc729e34964b47ce25d62</Application>
  <Pages>7</Pages>
  <Words>1271</Words>
  <Characters>7449</Characters>
  <CharactersWithSpaces>8206</CharactersWithSpaces>
  <Paragraphs>556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2019-03-07T08:14:28Z</cp:lastPrinted>
  <dcterms:modified xsi:type="dcterms:W3CDTF">2019-03-07T08:15:01Z</dcterms:modified>
  <cp:revision>62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