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690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1020" w:right="964" w:hanging="0"/>
        <w:jc w:val="center"/>
        <w:rPr/>
      </w:pPr>
      <w:r>
        <w:rPr>
          <w:b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17.05.2016 № 281 «Об утвержении нового состава комиссии по устойчивости функционирования объектов экономики в условиях чрезвычайных ситуаций мирного и военного времени»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В связи с произошедшими кадровыми изменениями</w:t>
      </w:r>
      <w:r>
        <w:rPr>
          <w:rFonts w:eastAsia="Calibri"/>
          <w:sz w:val="28"/>
          <w:szCs w:val="28"/>
        </w:rPr>
        <w:t xml:space="preserve">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1. Внести в постановление администрации Шарангского муниципального района </w:t>
      </w:r>
      <w:r>
        <w:rPr>
          <w:sz w:val="28"/>
          <w:szCs w:val="28"/>
        </w:rPr>
        <w:t>от 17.05.2016 № 281 «Об утвержении нового состава комиссии по устойчивости функционирования объектов экономики в условиях чрезвычайных ситуаций мирного и военного времени»</w:t>
      </w:r>
      <w:r>
        <w:rPr>
          <w:bCs/>
          <w:kern w:val="2"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1.1 вывести из состава </w:t>
      </w:r>
      <w:r>
        <w:rPr>
          <w:sz w:val="28"/>
          <w:szCs w:val="28"/>
        </w:rPr>
        <w:t>комиссии по устойчивости функционирования объектов экономики в условиях чрезвычайных ситуаций мирного и военного времени</w:t>
      </w:r>
      <w:r>
        <w:rPr>
          <w:bCs/>
          <w:kern w:val="2"/>
          <w:sz w:val="28"/>
          <w:szCs w:val="28"/>
        </w:rPr>
        <w:t xml:space="preserve"> (далее-комиссиия) Чертищева А.П.;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bCs/>
          <w:kern w:val="2"/>
          <w:sz w:val="28"/>
          <w:szCs w:val="28"/>
        </w:rPr>
        <w:t>1.2 ввести в состав комиссии О.М.Тараканова – директора МУП «ЖКХ».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LibreOffice/6.3.3.2$Windows_x86 LibreOffice_project/a64200df03143b798afd1ec74a12ab50359878ed</Application>
  <Pages>1</Pages>
  <Words>130</Words>
  <Characters>893</Characters>
  <CharactersWithSpaces>1014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2019-12-18T08:50:10Z</cp:lastPrinted>
  <dcterms:modified xsi:type="dcterms:W3CDTF">2019-12-18T08:50:39Z</dcterms:modified>
  <cp:revision>75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