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.09.2019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519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sz w:val="28"/>
          <w:szCs w:val="28"/>
        </w:rPr>
        <w:t>О внесении изменений в состав комиссии при администрации Шарангского муниципального района по соблюдению требований к служебному поведению муниципальных служащих и урегулированию конфликта интересов, утвержденный постановлением администрации Шарангского муниципального района Нижегородской области от 16.03.2016г. № 136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письмом заместителя Губернатора, заместителя Председателя Правительства Нижегородской области от 18.09.2019г. № Сл-001-259999/19, администрация Шарангского муниципального района </w:t>
      </w:r>
    </w:p>
    <w:p>
      <w:pPr>
        <w:pStyle w:val="ConsPlusNormal"/>
        <w:spacing w:lineRule="auto" w:line="36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 Внести в состав комиссии при администрации Шарангского муниципального района по соблюдению требований к служебному поведению муниципальных служащих и урегулированию конфликта интересов, утвержденный постановлением администрации Шарангского муниципального района Нижегородской области от 16.03.2016г. № 136 (далее – Комиссия) следующие изменения: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1.1. Вывести из состава Комиссии Кузнецова Александра Евгеньевича;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1.2. Ввести в состав Комиссии  Кархалева Игоря Владимировича - сотрудника отдела по профилактике коррупционных и иных правонарушений Нижегородской области (по согласованию).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/>
          <w:b w:val="false"/>
          <w:sz w:val="28"/>
          <w:szCs w:val="28"/>
        </w:rPr>
        <w:t>2. 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 А.В. Медведеву.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LibreOffice/6.3.1.2$Windows_X86_64 LibreOffice_project/b79626edf0065ac373bd1df5c28bd630b4424273</Application>
  <Pages>2</Pages>
  <Words>167</Words>
  <Characters>1266</Characters>
  <CharactersWithSpaces>1423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2019-09-24T14:47:00Z</cp:lastPrinted>
  <dcterms:modified xsi:type="dcterms:W3CDTF">2019-09-24T14:47:26Z</dcterms:modified>
  <cp:revision>71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