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.09.2019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493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порядке рассмотрения органами местного самоуправления обращений потребителей по вопросам надежности теплоснабжения на территории Шарангского муниципального района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постановления Правительства РФ от 08.08.2012 года №808 «Об организации теплоснабжения в Российской Федерации и о внесении изменений в некоторые акты Правительства Российской Федерации»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1. Утвердить Порядок рассмотрения органами местного самоуправления обращений потребителей по вопросам теплоснабжения на территории Шарангского муниципального района (Приложение 1).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2. Назначить ответственного за принятие решений и рассмотрение обращений потребителей по вопросам надежности теплоснабжения Шарангского муниципального района заместителя главы администрации Шарангского муниципального района Ожиганова Д.О.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3. Для информирования потребителей о порядке подачи обращений и перечне необходимых документов информацию разместить на официальном сайте администрации Шарангского муниципального района.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Отменить постановление администрации Шарангского муниципального района Нижегородской области от 08.07.2013 г №105 «О порядке рассмотрения органами местного самоуправления обращений потребителей по вопросам надежности теплоснабжения на территории Шарангского муниципального района».</w:t>
      </w:r>
    </w:p>
    <w:p>
      <w:pPr>
        <w:pStyle w:val="ConsPlusNormal"/>
        <w:widowControl/>
        <w:tabs>
          <w:tab w:val="clear" w:pos="709"/>
          <w:tab w:val="left" w:pos="1276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Шарангского муниципального района </w:t>
      </w:r>
    </w:p>
    <w:p>
      <w:pPr>
        <w:pStyle w:val="Normal"/>
        <w:widowControl/>
        <w:suppressAutoHyphens w:val="true"/>
        <w:overflowPunct w:val="true"/>
        <w:bidi w:val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09.09.2019 г.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493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ind w:left="0" w:right="0" w:firstLine="567"/>
        <w:rPr>
          <w:rFonts w:ascii="Times New Roman" w:hAnsi="Times New Roman" w:cs="Arial"/>
          <w:b/>
          <w:b/>
          <w:bCs/>
          <w:color w:val="000080"/>
          <w:sz w:val="24"/>
          <w:szCs w:val="24"/>
        </w:rPr>
      </w:pPr>
      <w:r>
        <w:rPr>
          <w:rFonts w:cs="Arial" w:ascii="Times New Roman" w:hAnsi="Times New Roman"/>
          <w:b/>
          <w:bCs/>
          <w:color w:val="000080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ind w:left="1134" w:right="113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color w:val="00008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рассмотрения органами местного самоуправления обращений потребителей по вопросам надежности теплоснабжения на территории 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ind w:left="1134" w:right="1134" w:hanging="0"/>
        <w:jc w:val="center"/>
        <w:rPr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Обращения могут подаваться потребителями в письменной, а также в устной форме по вопросам надежности теплоснабжения на территории Шарангского муниципального района: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администрацию Шарангского муниципального района по телефонам: 8 831 55 2 12 80, 8 831 55 2 17 07. Прием обращений осуществляется в рабочее время с 08.00 до 17.00, обед с 12.00 до 13.00.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теплоснабжающую организацию МУП «ЖКХ» по телефонам 8 831 55 2 19 37. Прием обращений осуществляется в рабочее время с 08.00 до 17.00, обед с 12.00 до 13.00.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ЕДДС Шарангского муниципального района по телефону 8 831 55 2-09-01. Прием обращений осуществляется круглосуточно.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3.Обращение, полученное ответственным специалистом, регистрируется в журнале регистрации жалоб (обращений).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4.После регистрации обращения ответственный специалист обязан: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характер обращения (при необходимости уточнить его у потребителя);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 теплоснабжающую организацию, обеспечивающую теплоснабжение данного потребителя;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 рабочих дней (в течение 3 часов - в отопительный период) с момента регистрации обращения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 Теплоснабжающая организация обязана ответить на запрос ответственного специалиста в течение 3 дней (в течение 3 часов в отопительный период) со времени получения. 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После получения ответа от теплоснабжающей организации ответственный специалист передает данные в администрацию Шарангского муниципального района ответственному за принятие решений и рассмотрению обращений потребителей по вопросам надежности теплоснабжения Шарангского района.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Шарангского муниципального района в течение 3 дней (в течение 6 часов в отопительный период) со времени получения информации от ответственного специалиста обязана: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совместно с теплоснабжающей организацией определить причины нарушения параметров надежности теплоснабжения;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 наличие подобных обращений в прошлом по данным объектам;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необходимости провести выездную проверку обоснованности обращений потребителей;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Ответ на обращение потребителя должен быть представлен в течение 5 рабочих дней (в течение 24 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 Администрация Шарангского муниципального района обязана проконтролировать исполнение предписания теплоснабжающей организацией.</w:t>
      </w:r>
    </w:p>
    <w:p>
      <w:pPr>
        <w:pStyle w:val="Normal"/>
        <w:shd w:fill="FFFFFF" w:val="clear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 Теплоснабжающая организация вправе обжаловать вынесенное предписание главе администрации Шарангского муниципального района, а также в судебном порядке.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LibreOffice/6.2.5.2$Windows_X86_64 LibreOffice_project/1ec314fa52f458adc18c4f025c545a4e8b22c159</Application>
  <Pages>4</Pages>
  <Words>633</Words>
  <Characters>4648</Characters>
  <CharactersWithSpaces>5247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2019-09-10T15:56:49Z</cp:lastPrinted>
  <dcterms:modified xsi:type="dcterms:W3CDTF">2019-09-10T15:57:23Z</dcterms:modified>
  <cp:revision>71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