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>
        <w:rPr>
          <w:sz w:val="28"/>
          <w:szCs w:val="28"/>
        </w:rPr>
        <w:t>.08.2019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466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сметной документации по объекту «</w:t>
      </w:r>
      <w:r>
        <w:rPr>
          <w:b/>
          <w:bCs/>
          <w:color w:val="000000"/>
          <w:sz w:val="28"/>
          <w:szCs w:val="28"/>
        </w:rPr>
        <w:t>Ремонт автомобильной дороги общего пользования местного значения по ул.Мягчилова км 0+000 -км 0+236, км 0+245- км 0+542, км 0+548- км 0+653 в р.п.Шаранга Шарангского муниципального района Нижегородской области</w:t>
      </w:r>
      <w:r>
        <w:rPr>
          <w:b/>
          <w:bCs/>
          <w:sz w:val="28"/>
          <w:szCs w:val="28"/>
        </w:rPr>
        <w:t>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Шарангского муниципального района, в целях реализации мероприятий подпрограммы «Ремонт и содержание автомобильных дорог общего пользования и искусственных сооружений на них» государственной программы «Развитие транспортной системы Нижегородской области», утвержденной постановлением Правительства Нижегородской области от 30 апреля 2014 года №303, руководствуясь заключением о проведении экспертизы сметной документации ГБУ НО «Нижегородсмета» №2461-3134 от 26 августа 2019 года, Администрация Шарангского муниципального района </w:t>
      </w:r>
      <w:r>
        <w:rPr>
          <w:b/>
          <w:bCs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 Утвердить сметную документацию по объекту «</w:t>
      </w:r>
      <w:r>
        <w:rPr>
          <w:color w:val="000000"/>
          <w:sz w:val="28"/>
          <w:szCs w:val="28"/>
        </w:rPr>
        <w:t>Ремонт автомобильной дороги общего пользования местного значения по ул.Мягчилова км 0+000 -км 0+236, км 0+245- км 0+542, км 0+548- км 0+653 в р.п.Шаранга Шарангского муниципального района Нижегородской области</w:t>
      </w:r>
      <w:r>
        <w:rPr>
          <w:sz w:val="28"/>
          <w:szCs w:val="28"/>
        </w:rPr>
        <w:t>» со следующими технико-экономическими показателями: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строительства – ремонт,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Протяженность дороги – 0,638 км.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Сметная стоимость строительства: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- в базисных ценах 2001 года без учета НДС – 312803 рубля,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- в текущих ценах 2 квартала 2019 года с НДС 20% - 2736401 рубль.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Обеспечить размещение настоящего постановления на официальном сайте органов местного самоуправления Шарангского муниципального района.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принятия.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cs="Times New Roman"/>
          <w:b w:val="false"/>
          <w:bCs/>
          <w:sz w:val="28"/>
          <w:szCs w:val="28"/>
        </w:rPr>
        <w:t xml:space="preserve">4. Контроль за исполнением постановления возложить на заместителя главы администрации Д.О.Ожиганова. 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107950</wp:posOffset>
                </wp:positionH>
                <wp:positionV relativeFrom="paragraph">
                  <wp:posOffset>5646420</wp:posOffset>
                </wp:positionV>
                <wp:extent cx="2951480" cy="1033780"/>
                <wp:effectExtent l="0" t="0" r="0" b="0"/>
                <wp:wrapSquare wrapText="bothSides"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920" cy="10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8.5pt;margin-top:444.6pt;width:232.3pt;height:81.3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19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0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LibreOffice/6.2.5.2$Windows_X86_64 LibreOffice_project/1ec314fa52f458adc18c4f025c545a4e8b22c159</Application>
  <Pages>2</Pages>
  <Words>249</Words>
  <Characters>1685</Characters>
  <CharactersWithSpaces>1921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2019-08-27T13:45:35Z</cp:lastPrinted>
  <dcterms:modified xsi:type="dcterms:W3CDTF">2019-08-27T13:45:55Z</dcterms:modified>
  <cp:revision>75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