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17.04.2019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215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134" w:right="1134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Об утверждении сметной документации по объекту «Ремонт автомобильной дороги общего пользования местного значения по ул.Кутузова км 0+000 – км 0+385 в Шарангском муниципальном районе Нижегородской области»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Шарангского муниципального района, в целях реализации мероприятий подпрограммы «Ремонт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области, утвержденной постановлением Правительства Нижегородской области от 30 апреля 2014 года №303, руководствуясь заключением о проведении экспертизы сметной документации ГБУ НО «Нижегородсмета» №0848п-976 от 09 апреля 2019 года, Администрация Шарангского муниципального района </w:t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1.Утвердить   сметную документацию по объекту «Ремонт автомобильной дороги общего пользования местного значения по ул.Кутузова км 0+000 – км 0+385 в Шарангском муниципальном районе Нижегородской области» со следующими технико-экономическими показателями: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строительства – ремонт,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дороги – 0,385 км.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Сметная стоимость строительства: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базисных ценах 2001 года без учета НДС – 247253 рубля,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в текущих ценах 1 квартала 2019 года с НДС 20% - 2145167 рублей.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2.Обеспечить размещение настоящего постановления на официальном сайте органов местного самоуправления Шарангского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принятия.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постановления возложить на заместителя главы администрации Д.О. Ожиганова.</w:t>
      </w:r>
    </w:p>
    <w:p>
      <w:pPr>
        <w:pStyle w:val="HTML1"/>
        <w:shd w:val="clear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val="clear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val="clear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48305" cy="103060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80" cy="102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000000"/>
                                <w:kern w:val="2"/>
                                <w:szCs w:val="28"/>
                              </w:rPr>
                              <w:t>Ермолин А.В.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000000"/>
                                <w:kern w:val="2"/>
                                <w:szCs w:val="28"/>
                              </w:rPr>
                              <w:t>2-16-60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Зав. орг.- прав. отделом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8.5pt;margin-top:642.05pt;width:232.05pt;height:81.0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kern w:val="2"/>
                          <w:szCs w:val="28"/>
                        </w:rPr>
                        <w:t>Ермолин А.В.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kern w:val="2"/>
                          <w:szCs w:val="28"/>
                        </w:rPr>
                        <w:t>2-16-60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Зав. орг.- прав. отделом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418" w:right="851" w:header="930" w:top="987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qFormat/>
    <w:pPr>
      <w:keepNext w:val="true"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1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1"/>
    <w:qFormat/>
    <w:rPr>
      <w:rFonts w:ascii="Courier New" w:hAnsi="Courier New" w:eastAsia="Times New Roman" w:cs="Courier New"/>
      <w:sz w:val="20"/>
      <w:szCs w:val="20"/>
      <w:lang w:bidi="ar-SA"/>
    </w:rPr>
  </w:style>
  <w:style w:type="character" w:styleId="FontStyle14">
    <w:name w:val="Font Style14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6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8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</TotalTime>
  <Application>LibreOffice/6.2.3.2$Windows_X86_64 LibreOffice_project/aecc05fe267cc68dde00352a451aa867b3b546ac</Application>
  <Pages>3</Pages>
  <Words>236</Words>
  <Characters>1631</Characters>
  <CharactersWithSpaces>1854</CharactersWithSpaces>
  <Paragraphs>23</Paragraphs>
  <Company>Microsoft_x005F_x0000__x005F_x0000_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2019-04-17T10:47:00Z</dcterms:created>
  <dc:creator>Катышева Е. В.</dc:creator>
  <dc:description/>
  <dc:language>ru-RU</dc:language>
  <cp:lastModifiedBy/>
  <cp:lastPrinted>2019-04-17T10:48:00Z</cp:lastPrinted>
  <dcterms:modified xsi:type="dcterms:W3CDTF">2019-05-15T15:57:43Z</dcterms:modified>
  <cp:revision>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