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spacing w:lineRule="auto" w:line="216" w:before="40" w:after="0"/>
        <w:jc w:val="center"/>
        <w:rPr>
          <w:b/>
          <w:b/>
          <w:kern w:val="2"/>
          <w:sz w:val="32"/>
          <w:szCs w:val="32"/>
        </w:rPr>
      </w:pPr>
      <w:r>
        <w:rPr>
          <w:b/>
          <w:kern w:val="2"/>
          <w:sz w:val="32"/>
          <w:szCs w:val="32"/>
        </w:rPr>
      </w:r>
    </w:p>
    <w:p>
      <w:pPr>
        <w:pStyle w:val="Normal"/>
        <w:spacing w:lineRule="auto" w:line="216" w:before="40" w:after="0"/>
        <w:jc w:val="center"/>
        <w:rPr>
          <w:b/>
          <w:b/>
          <w:kern w:val="2"/>
          <w:sz w:val="28"/>
          <w:szCs w:val="28"/>
        </w:rPr>
      </w:pPr>
      <w:r>
        <w:rPr>
          <w:b/>
          <w:kern w:val="2"/>
          <w:sz w:val="28"/>
          <w:szCs w:val="28"/>
        </w:rPr>
        <w:t>ЗЕМСКОЕ СОБРАНИЕ</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hanging="142"/>
        <w:rPr>
          <w:spacing w:val="60"/>
          <w:sz w:val="28"/>
          <w:szCs w:val="28"/>
        </w:rPr>
      </w:pPr>
      <w:r>
        <w:rPr>
          <w:spacing w:val="60"/>
          <w:sz w:val="28"/>
          <w:szCs w:val="28"/>
        </w:rPr>
        <w:t>РЕШЕНИЕ</w:t>
      </w:r>
    </w:p>
    <w:p>
      <w:pPr>
        <w:pStyle w:val="Normal"/>
        <w:jc w:val="both"/>
        <w:rPr>
          <w:spacing w:val="60"/>
          <w:sz w:val="28"/>
          <w:szCs w:val="28"/>
          <w:lang w:val="ru-RU" w:eastAsia="ru-RU"/>
        </w:rPr>
      </w:pPr>
      <w:r>
        <w:rPr>
          <w:spacing w:val="60"/>
          <w:sz w:val="28"/>
          <w:szCs w:val="28"/>
          <w:lang w:val="ru-RU" w:eastAsia="ru-RU"/>
        </w:rPr>
      </w:r>
      <w:r>
        <mc:AlternateContent>
          <mc:Choice Requires="wps">
            <w:drawing>
              <wp:anchor behindDoc="0" distT="0" distB="0" distL="114935" distR="114935" simplePos="0" locked="0" layoutInCell="1" allowOverlap="1" relativeHeight="5">
                <wp:simplePos x="0" y="0"/>
                <wp:positionH relativeFrom="column">
                  <wp:posOffset>261620</wp:posOffset>
                </wp:positionH>
                <wp:positionV relativeFrom="paragraph">
                  <wp:posOffset>40005</wp:posOffset>
                </wp:positionV>
                <wp:extent cx="1228725" cy="320040"/>
                <wp:effectExtent l="0" t="0" r="0" b="0"/>
                <wp:wrapNone/>
                <wp:docPr id="2" name="Врезка2"/>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jc w:val="center"/>
                              <w:rPr>
                                <w:sz w:val="28"/>
                                <w:szCs w:val="28"/>
                              </w:rPr>
                            </w:pPr>
                            <w:r>
                              <w:rPr>
                                <w:sz w:val="28"/>
                                <w:szCs w:val="28"/>
                              </w:rPr>
                              <w:t>26.04.2018</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20.6pt;mso-position-horizontal-relative:text">
                <v:fill opacity="0f"/>
                <v:textbox inset="0.100694444444444in,0.0506944444444444in,0.100694444444444in,0.0506944444444444in">
                  <w:txbxContent>
                    <w:p>
                      <w:pPr>
                        <w:pStyle w:val="Normal"/>
                        <w:jc w:val="center"/>
                        <w:rPr>
                          <w:sz w:val="28"/>
                          <w:szCs w:val="28"/>
                        </w:rPr>
                      </w:pPr>
                      <w:r>
                        <w:rPr>
                          <w:sz w:val="28"/>
                          <w:szCs w:val="28"/>
                        </w:rPr>
                        <w:t>26.04.2018</w:t>
                      </w:r>
                    </w:p>
                  </w:txbxContent>
                </v:textbox>
              </v:rect>
            </w:pict>
          </mc:Fallback>
        </mc:AlternateContent>
      </w:r>
      <w:r>
        <mc:AlternateContent>
          <mc:Choice Requires="wps">
            <w:drawing>
              <wp:anchor behindDoc="0" distT="0" distB="0" distL="114935" distR="114935" simplePos="0" locked="0" layoutInCell="1" allowOverlap="1" relativeHeight="6">
                <wp:simplePos x="0" y="0"/>
                <wp:positionH relativeFrom="column">
                  <wp:posOffset>4643120</wp:posOffset>
                </wp:positionH>
                <wp:positionV relativeFrom="paragraph">
                  <wp:posOffset>40005</wp:posOffset>
                </wp:positionV>
                <wp:extent cx="1228725" cy="320040"/>
                <wp:effectExtent l="0" t="0" r="0" b="0"/>
                <wp:wrapNone/>
                <wp:docPr id="3" name="Врезка1"/>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jc w:val="center"/>
                              <w:rPr>
                                <w:sz w:val="28"/>
                                <w:szCs w:val="28"/>
                              </w:rPr>
                            </w:pPr>
                            <w:r>
                              <w:rPr>
                                <w:sz w:val="28"/>
                                <w:szCs w:val="28"/>
                              </w:rPr>
                              <w:t xml:space="preserve">10 </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365.6pt;mso-position-horizontal-relative:text">
                <v:fill opacity="0f"/>
                <v:textbox inset="0.100694444444444in,0.0506944444444444in,0.100694444444444in,0.0506944444444444in">
                  <w:txbxContent>
                    <w:p>
                      <w:pPr>
                        <w:pStyle w:val="Normal"/>
                        <w:jc w:val="center"/>
                        <w:rPr>
                          <w:sz w:val="28"/>
                          <w:szCs w:val="28"/>
                        </w:rPr>
                      </w:pPr>
                      <w:r>
                        <w:rPr>
                          <w:sz w:val="28"/>
                          <w:szCs w:val="28"/>
                        </w:rPr>
                        <w:t xml:space="preserve">10 </w:t>
                      </w:r>
                    </w:p>
                  </w:txbxContent>
                </v:textbox>
              </v:rect>
            </w:pict>
          </mc:Fallback>
        </mc:AlternateContent>
      </w:r>
    </w:p>
    <w:p>
      <w:pPr>
        <w:pStyle w:val="Normal"/>
        <w:tabs>
          <w:tab w:val="left" w:pos="6946" w:leader="none"/>
        </w:tabs>
        <w:rPr>
          <w:sz w:val="28"/>
          <w:szCs w:val="28"/>
        </w:rPr>
      </w:pPr>
      <w:r>
        <mc:AlternateContent>
          <mc:Choice Requires="wps">
            <w:drawing>
              <wp:anchor behindDoc="0" distT="0" distB="0" distL="114935" distR="114935" simplePos="0" locked="0" layoutInCell="1" allowOverlap="1" relativeHeight="3">
                <wp:simplePos x="0" y="0"/>
                <wp:positionH relativeFrom="column">
                  <wp:posOffset>294005</wp:posOffset>
                </wp:positionH>
                <wp:positionV relativeFrom="paragraph">
                  <wp:posOffset>156210</wp:posOffset>
                </wp:positionV>
                <wp:extent cx="1257935" cy="635"/>
                <wp:effectExtent l="0" t="0" r="0" b="0"/>
                <wp:wrapNone/>
                <wp:docPr id="4"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5pt,12.3pt" to="122.1pt,12.3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4">
                <wp:simplePos x="0" y="0"/>
                <wp:positionH relativeFrom="column">
                  <wp:posOffset>4688205</wp:posOffset>
                </wp:positionH>
                <wp:positionV relativeFrom="paragraph">
                  <wp:posOffset>156210</wp:posOffset>
                </wp:positionV>
                <wp:extent cx="1118235" cy="635"/>
                <wp:effectExtent l="0" t="0" r="0" b="0"/>
                <wp:wrapNone/>
                <wp:docPr id="5" name=""/>
                <a:graphic xmlns:a="http://schemas.openxmlformats.org/drawingml/2006/main">
                  <a:graphicData uri="http://schemas.microsoft.com/office/word/2010/wordprocessingShape">
                    <wps:wsp>
                      <wps:cNvSpPr/>
                      <wps:spPr>
                        <a:xfrm>
                          <a:off x="0" y="0"/>
                          <a:ext cx="1117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9.15pt,12.3pt" to="457.1pt,12.3pt" stroked="t" style="position:absolute">
                <v:stroke color="black" weight="9360" joinstyle="miter" endcap="square"/>
                <v:fill o:detectmouseclick="t" on="false"/>
              </v:line>
            </w:pict>
          </mc:Fallback>
        </mc:AlternateContent>
      </w:r>
      <w:r>
        <w:rPr>
          <w:sz w:val="28"/>
          <w:szCs w:val="28"/>
        </w:rPr>
        <w:t>о</w:t>
      </w:r>
      <w:r>
        <w:rPr>
          <w:sz w:val="28"/>
          <w:szCs w:val="28"/>
        </w:rPr>
        <w:t>т</w:t>
        <w:tab/>
        <w:t xml:space="preserve">№ </w:t>
      </w:r>
    </w:p>
    <w:p>
      <w:pPr>
        <w:pStyle w:val="Normal"/>
        <w:jc w:val="both"/>
        <w:rPr>
          <w:sz w:val="28"/>
          <w:szCs w:val="28"/>
        </w:rPr>
      </w:pPr>
      <w:r>
        <w:rPr>
          <w:sz w:val="28"/>
          <w:szCs w:val="28"/>
        </w:rPr>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b/>
          <w:b/>
          <w:sz w:val="28"/>
          <w:szCs w:val="28"/>
        </w:rPr>
      </w:pPr>
      <w:r>
        <w:rPr>
          <w:b/>
          <w:sz w:val="28"/>
          <w:szCs w:val="28"/>
        </w:rPr>
        <w:t>Об утверждении Положения об управлении</w:t>
      </w:r>
    </w:p>
    <w:p>
      <w:pPr>
        <w:pStyle w:val="Normal"/>
        <w:spacing w:lineRule="auto" w:line="276"/>
        <w:jc w:val="center"/>
        <w:rPr>
          <w:b/>
          <w:b/>
          <w:sz w:val="28"/>
          <w:szCs w:val="28"/>
        </w:rPr>
      </w:pPr>
      <w:r>
        <w:rPr>
          <w:b/>
          <w:sz w:val="28"/>
          <w:szCs w:val="28"/>
        </w:rPr>
        <w:t>образования и молодежной политики</w:t>
      </w:r>
    </w:p>
    <w:p>
      <w:pPr>
        <w:pStyle w:val="Normal"/>
        <w:spacing w:lineRule="auto" w:line="276"/>
        <w:jc w:val="center"/>
        <w:rPr/>
      </w:pPr>
      <w:r>
        <w:rPr>
          <w:b/>
          <w:sz w:val="28"/>
          <w:szCs w:val="28"/>
        </w:rPr>
        <w:t>администрации Шарангского муниципального района</w:t>
      </w:r>
    </w:p>
    <w:p>
      <w:pPr>
        <w:pStyle w:val="Normal"/>
        <w:spacing w:lineRule="auto" w:line="276"/>
        <w:jc w:val="center"/>
        <w:rPr>
          <w:b/>
          <w:b/>
          <w:sz w:val="28"/>
          <w:szCs w:val="28"/>
        </w:rPr>
      </w:pPr>
      <w:r>
        <w:rPr>
          <w:b/>
          <w:sz w:val="28"/>
          <w:szCs w:val="28"/>
        </w:rPr>
        <w:t>Нижегородской области</w:t>
      </w:r>
    </w:p>
    <w:p>
      <w:pPr>
        <w:pStyle w:val="Normal"/>
        <w:jc w:val="right"/>
        <w:rPr>
          <w:b/>
          <w:b/>
          <w:sz w:val="28"/>
          <w:szCs w:val="28"/>
        </w:rPr>
      </w:pPr>
      <w:r>
        <w:rPr>
          <w:b/>
          <w:sz w:val="28"/>
          <w:szCs w:val="28"/>
        </w:rPr>
      </w:r>
    </w:p>
    <w:p>
      <w:pPr>
        <w:pStyle w:val="Normal"/>
        <w:jc w:val="right"/>
        <w:rPr/>
      </w:pPr>
      <w:r>
        <w:rPr/>
      </w:r>
    </w:p>
    <w:p>
      <w:pPr>
        <w:pStyle w:val="Normal"/>
        <w:jc w:val="right"/>
        <w:rPr/>
      </w:pPr>
      <w:r>
        <w:rPr/>
      </w:r>
    </w:p>
    <w:p>
      <w:pPr>
        <w:pStyle w:val="Normal"/>
        <w:tabs>
          <w:tab w:val="left" w:pos="1350" w:leader="none"/>
        </w:tabs>
        <w:ind w:firstLine="709"/>
        <w:jc w:val="both"/>
        <w:rPr>
          <w:sz w:val="28"/>
          <w:szCs w:val="28"/>
        </w:rPr>
      </w:pPr>
      <w:r>
        <w:rPr>
          <w:sz w:val="28"/>
          <w:szCs w:val="28"/>
        </w:rPr>
        <w:t>В соответствии с Федеральным законом от 06.10.2003 г. № 131- ФЗ «Об общих принципах организации местного самоуправления в Российской Федерации», Уставом Шарангского муниципального района Нижегородской области, в связи с изменением в структуре администрации Шарангского муниципального района, Земское собрание Шарангского муниципального района решило:</w:t>
      </w:r>
    </w:p>
    <w:p>
      <w:pPr>
        <w:pStyle w:val="Style28"/>
        <w:tabs>
          <w:tab w:val="left" w:pos="142" w:leader="none"/>
          <w:tab w:val="left" w:pos="284" w:leader="none"/>
        </w:tabs>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ab/>
        <w:tab/>
        <w:tab/>
      </w:r>
    </w:p>
    <w:p>
      <w:pPr>
        <w:pStyle w:val="Style28"/>
        <w:tabs>
          <w:tab w:val="left" w:pos="0" w:leader="none"/>
        </w:tabs>
        <w:autoSpaceDE w:val="false"/>
        <w:spacing w:lineRule="auto" w:line="240" w:before="0" w:after="0"/>
        <w:ind w:left="0" w:hanging="0"/>
        <w:jc w:val="both"/>
        <w:rPr/>
      </w:pPr>
      <w:r>
        <w:rPr>
          <w:rFonts w:cs="Times New Roman" w:ascii="Times New Roman" w:hAnsi="Times New Roman"/>
          <w:sz w:val="28"/>
          <w:szCs w:val="28"/>
        </w:rPr>
        <w:tab/>
        <w:t>1. Утвердить прилагаемое Положение об управлении образования и молодежной политики администрации Шарангского муниципального района Нижегородской области (далее – Положение).</w:t>
        <w:tab/>
      </w:r>
    </w:p>
    <w:p>
      <w:pPr>
        <w:pStyle w:val="Style28"/>
        <w:tabs>
          <w:tab w:val="left" w:pos="0" w:leader="none"/>
        </w:tabs>
        <w:autoSpaceDE w:val="false"/>
        <w:spacing w:lineRule="auto" w:line="240" w:before="0" w:after="0"/>
        <w:ind w:left="0" w:hanging="0"/>
        <w:jc w:val="both"/>
        <w:rPr/>
      </w:pPr>
      <w:r>
        <w:rPr>
          <w:rFonts w:cs="Times New Roman" w:ascii="Times New Roman" w:hAnsi="Times New Roman"/>
          <w:sz w:val="28"/>
          <w:szCs w:val="28"/>
        </w:rPr>
        <w:tab/>
        <w:t>2. Признать утратившим силу решения Земского собрания Шарангского муниципального района Нижегородской области от 23.11.2017 г. № 56 «Об утверждении Положения о районном отделе образования администрации Шарангского муниципального района Нижегородской области».</w:t>
      </w:r>
    </w:p>
    <w:p>
      <w:pPr>
        <w:pStyle w:val="Style28"/>
        <w:tabs>
          <w:tab w:val="left" w:pos="0" w:leader="none"/>
        </w:tabs>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ab/>
        <w:t>3.Начальнику управления образования и молодежной политики администрации Шарангского муниципального района Нижегородской области Самоделкиной Е.А. осуществить мероприятия по государственной регистрации Положения об управлении образования и молодежной политики администрации  Шарангского муниципального района Нижегородской области</w:t>
      </w:r>
      <w:r>
        <w:rPr>
          <w:sz w:val="28"/>
          <w:szCs w:val="28"/>
        </w:rPr>
        <w:t>.</w:t>
      </w:r>
    </w:p>
    <w:p>
      <w:pPr>
        <w:pStyle w:val="Style28"/>
        <w:autoSpaceDE w:val="false"/>
        <w:spacing w:lineRule="auto" w:line="240" w:before="0" w:after="0"/>
        <w:ind w:left="360" w:hanging="0"/>
        <w:rPr/>
      </w:pPr>
      <w:r>
        <w:rPr>
          <w:rFonts w:cs="Times New Roman" w:ascii="Times New Roman" w:hAnsi="Times New Roman"/>
          <w:sz w:val="28"/>
          <w:szCs w:val="28"/>
        </w:rPr>
        <w:tab/>
        <w:t>4.Настоящее решение вступает в силу со дня его принятия.</w:t>
      </w:r>
    </w:p>
    <w:p>
      <w:pPr>
        <w:pStyle w:val="Normal"/>
        <w:jc w:val="both"/>
        <w:rPr>
          <w:rFonts w:ascii="Times New Roman" w:hAnsi="Times New Roman" w:cs="Times New Roman"/>
          <w:sz w:val="28"/>
          <w:szCs w:val="28"/>
        </w:rPr>
      </w:pPr>
      <w:r>
        <w:rPr>
          <w:rFonts w:cs="Times New Roman"/>
          <w:sz w:val="28"/>
          <w:szCs w:val="28"/>
        </w:rPr>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t>Глава местного самоуправления</w:t>
        <w:tab/>
        <w:tab/>
        <w:tab/>
        <w:tab/>
        <w:t>Н.П.Филимонов</w:t>
      </w:r>
    </w:p>
    <w:p>
      <w:pPr>
        <w:pStyle w:val="Normal"/>
        <w:jc w:val="right"/>
        <w:rPr>
          <w:rFonts w:ascii="Times New Roman" w:hAnsi="Times New Roman" w:cs="Times New Roman"/>
          <w:sz w:val="28"/>
          <w:szCs w:val="28"/>
        </w:rPr>
      </w:pPr>
      <w:r>
        <w:rPr>
          <w:rFonts w:cs="Times New Roman"/>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УТВЕРЖДЕНО:</w:t>
      </w:r>
    </w:p>
    <w:p>
      <w:pPr>
        <w:pStyle w:val="Normal"/>
        <w:jc w:val="right"/>
        <w:rPr>
          <w:sz w:val="28"/>
          <w:szCs w:val="28"/>
        </w:rPr>
      </w:pPr>
      <w:r>
        <w:rPr>
          <w:sz w:val="28"/>
          <w:szCs w:val="28"/>
        </w:rPr>
        <w:t xml:space="preserve">решением Земского собрания </w:t>
      </w:r>
    </w:p>
    <w:p>
      <w:pPr>
        <w:pStyle w:val="Normal"/>
        <w:jc w:val="right"/>
        <w:rPr>
          <w:sz w:val="28"/>
          <w:szCs w:val="28"/>
        </w:rPr>
      </w:pPr>
      <w:r>
        <w:rPr>
          <w:sz w:val="28"/>
          <w:szCs w:val="28"/>
        </w:rPr>
        <w:t>Шарангского муниципального района</w:t>
      </w:r>
    </w:p>
    <w:p>
      <w:pPr>
        <w:pStyle w:val="Normal"/>
        <w:jc w:val="right"/>
        <w:rPr>
          <w:sz w:val="28"/>
          <w:szCs w:val="28"/>
        </w:rPr>
      </w:pPr>
      <w:r>
        <w:rPr>
          <w:sz w:val="28"/>
          <w:szCs w:val="28"/>
        </w:rPr>
        <w:t>Нижегородской области</w:t>
      </w:r>
    </w:p>
    <w:p>
      <w:pPr>
        <w:pStyle w:val="Normal"/>
        <w:jc w:val="right"/>
        <w:rPr>
          <w:sz w:val="28"/>
          <w:szCs w:val="28"/>
        </w:rPr>
      </w:pPr>
      <w:r>
        <w:rPr>
          <w:sz w:val="28"/>
          <w:szCs w:val="28"/>
        </w:rPr>
        <w:t>от 26.04.2018  № 10</w:t>
      </w:r>
    </w:p>
    <w:p>
      <w:pPr>
        <w:pStyle w:val="Normal"/>
        <w:jc w:val="center"/>
        <w:rPr>
          <w:sz w:val="24"/>
          <w:szCs w:val="24"/>
        </w:rPr>
      </w:pPr>
      <w:r>
        <w:rPr>
          <w:sz w:val="24"/>
          <w:szCs w:val="24"/>
        </w:rPr>
      </w:r>
    </w:p>
    <w:p>
      <w:pPr>
        <w:pStyle w:val="Normal"/>
        <w:jc w:val="center"/>
        <w:rPr>
          <w:sz w:val="32"/>
          <w:szCs w:val="32"/>
        </w:rPr>
      </w:pPr>
      <w:r>
        <w:rPr>
          <w:sz w:val="32"/>
          <w:szCs w:val="32"/>
        </w:rPr>
      </w:r>
    </w:p>
    <w:p>
      <w:pPr>
        <w:pStyle w:val="Normal"/>
        <w:spacing w:lineRule="auto" w:line="276"/>
        <w:jc w:val="center"/>
        <w:rPr>
          <w:b/>
          <w:b/>
          <w:sz w:val="28"/>
          <w:szCs w:val="28"/>
        </w:rPr>
      </w:pPr>
      <w:r>
        <w:rPr>
          <w:b/>
          <w:sz w:val="28"/>
          <w:szCs w:val="28"/>
        </w:rPr>
        <w:t>ПОЛОЖЕНИЕ</w:t>
      </w:r>
    </w:p>
    <w:p>
      <w:pPr>
        <w:pStyle w:val="Normal"/>
        <w:spacing w:lineRule="auto" w:line="276"/>
        <w:jc w:val="center"/>
        <w:rPr>
          <w:b/>
          <w:b/>
          <w:sz w:val="28"/>
          <w:szCs w:val="28"/>
        </w:rPr>
      </w:pPr>
      <w:r>
        <w:rPr>
          <w:b/>
          <w:sz w:val="28"/>
          <w:szCs w:val="28"/>
        </w:rPr>
        <w:t>об управлении образования и молодежной политики</w:t>
      </w:r>
    </w:p>
    <w:p>
      <w:pPr>
        <w:pStyle w:val="Normal"/>
        <w:spacing w:lineRule="auto" w:line="276"/>
        <w:ind w:firstLine="426"/>
        <w:jc w:val="center"/>
        <w:rPr/>
      </w:pPr>
      <w:r>
        <w:rPr>
          <w:b/>
          <w:sz w:val="28"/>
          <w:szCs w:val="28"/>
        </w:rPr>
        <w:t>администрации Шарангского муниципального района</w:t>
      </w:r>
    </w:p>
    <w:p>
      <w:pPr>
        <w:pStyle w:val="Normal"/>
        <w:spacing w:lineRule="auto" w:line="276"/>
        <w:jc w:val="center"/>
        <w:rPr>
          <w:b/>
          <w:b/>
          <w:sz w:val="28"/>
          <w:szCs w:val="28"/>
        </w:rPr>
      </w:pPr>
      <w:r>
        <w:rPr>
          <w:b/>
          <w:sz w:val="28"/>
          <w:szCs w:val="28"/>
        </w:rPr>
        <w:t>Нижегородской области</w:t>
      </w:r>
    </w:p>
    <w:p>
      <w:pPr>
        <w:pStyle w:val="Style29"/>
        <w:spacing w:lineRule="auto" w:line="276" w:before="0" w:after="0"/>
        <w:rPr>
          <w:b/>
          <w:b/>
          <w:sz w:val="28"/>
          <w:szCs w:val="28"/>
        </w:rPr>
      </w:pPr>
      <w:r>
        <w:rPr>
          <w:b/>
          <w:sz w:val="28"/>
          <w:szCs w:val="28"/>
        </w:rPr>
      </w:r>
    </w:p>
    <w:p>
      <w:pPr>
        <w:pStyle w:val="Style29"/>
        <w:numPr>
          <w:ilvl w:val="0"/>
          <w:numId w:val="2"/>
        </w:numPr>
        <w:tabs>
          <w:tab w:val="left" w:pos="284" w:leader="none"/>
        </w:tabs>
        <w:spacing w:before="240" w:after="240"/>
        <w:ind w:left="0" w:hanging="0"/>
        <w:jc w:val="center"/>
        <w:rPr>
          <w:b/>
          <w:b/>
        </w:rPr>
      </w:pPr>
      <w:r>
        <w:rPr>
          <w:b/>
        </w:rPr>
        <w:t>Общие положения</w:t>
      </w:r>
    </w:p>
    <w:p>
      <w:pPr>
        <w:pStyle w:val="Style29"/>
        <w:tabs>
          <w:tab w:val="left" w:pos="284" w:leader="none"/>
        </w:tabs>
        <w:spacing w:before="0" w:after="0"/>
        <w:rPr>
          <w:b/>
          <w:b/>
          <w:lang w:val="en-US"/>
        </w:rPr>
      </w:pPr>
      <w:r>
        <w:rPr>
          <w:b/>
          <w:lang w:val="en-US"/>
        </w:rPr>
      </w:r>
    </w:p>
    <w:p>
      <w:pPr>
        <w:pStyle w:val="Style29"/>
        <w:spacing w:lineRule="auto" w:line="360" w:before="0" w:after="0"/>
        <w:jc w:val="both"/>
        <w:rPr>
          <w:b/>
          <w:b/>
          <w:sz w:val="28"/>
          <w:szCs w:val="28"/>
        </w:rPr>
      </w:pPr>
      <w:r>
        <w:rPr>
          <w:sz w:val="28"/>
          <w:szCs w:val="28"/>
        </w:rPr>
        <w:t>Управление образования и молодежной политики администрации  Шарангского муниципального района Нижегородской области (далее-управление образования) является структурным подразделением администрации Шарангского муниципального района Нижегородской области, обладающим правами юридического лица, созданным в целях обеспечения исполнения полномочий Шарангского муниципального района Нижегородской области в сфере образования и молодежной политики и отдельных государственных полномочий в области образования, переданных в установленном порядке, и осуществляющим управление в сфере образования и молодежной политики на территории Шарангского муниципального района Нижегородской области в соответствии с требованиями действующего законодательства.</w:t>
      </w:r>
    </w:p>
    <w:p>
      <w:pPr>
        <w:pStyle w:val="Style29"/>
        <w:numPr>
          <w:ilvl w:val="1"/>
          <w:numId w:val="2"/>
        </w:numPr>
        <w:spacing w:lineRule="auto" w:line="360" w:before="0" w:after="0"/>
        <w:ind w:left="0" w:hanging="0"/>
        <w:jc w:val="both"/>
        <w:rPr>
          <w:b/>
          <w:b/>
          <w:sz w:val="28"/>
          <w:szCs w:val="28"/>
        </w:rPr>
      </w:pPr>
      <w:r>
        <w:rPr>
          <w:sz w:val="28"/>
          <w:szCs w:val="28"/>
        </w:rPr>
        <w:t>Полное наименование управления образования: управление образования и молодежной политики администрации  Шарангского муниципального района Нижегородской области.</w:t>
      </w:r>
    </w:p>
    <w:p>
      <w:pPr>
        <w:pStyle w:val="Style29"/>
        <w:numPr>
          <w:ilvl w:val="1"/>
          <w:numId w:val="2"/>
        </w:numPr>
        <w:spacing w:lineRule="auto" w:line="360" w:before="0" w:after="0"/>
        <w:ind w:left="0" w:hanging="0"/>
        <w:jc w:val="both"/>
        <w:rPr>
          <w:sz w:val="28"/>
          <w:szCs w:val="28"/>
        </w:rPr>
      </w:pPr>
      <w:r>
        <w:rPr>
          <w:sz w:val="28"/>
          <w:szCs w:val="28"/>
        </w:rPr>
        <w:t>Сокращённое наименование управления образования: управление образования.</w:t>
      </w:r>
    </w:p>
    <w:p>
      <w:pPr>
        <w:pStyle w:val="Style29"/>
        <w:numPr>
          <w:ilvl w:val="1"/>
          <w:numId w:val="2"/>
        </w:numPr>
        <w:spacing w:lineRule="auto" w:line="360" w:before="0" w:after="0"/>
        <w:ind w:left="0" w:hanging="0"/>
        <w:jc w:val="both"/>
        <w:rPr>
          <w:sz w:val="28"/>
          <w:szCs w:val="28"/>
        </w:rPr>
      </w:pPr>
      <w:r>
        <w:rPr>
          <w:sz w:val="28"/>
          <w:szCs w:val="28"/>
        </w:rPr>
        <w:t xml:space="preserve">Местонахождение (юридический и фактический адрес) управления образования: 606840, Нижегородская область, р.п. Шаранга, ул. Свободы, д.2. </w:t>
      </w:r>
    </w:p>
    <w:p>
      <w:pPr>
        <w:pStyle w:val="Style29"/>
        <w:spacing w:lineRule="auto" w:line="360" w:before="0" w:after="0"/>
        <w:jc w:val="both"/>
        <w:rPr/>
      </w:pPr>
      <w:r>
        <w:rPr>
          <w:sz w:val="28"/>
          <w:szCs w:val="28"/>
        </w:rPr>
        <w:t xml:space="preserve">1.4. Официальный сайт управления образования в информационно – телекоммуникационной сети  Интернет – </w:t>
      </w:r>
      <w:r>
        <w:rPr>
          <w:sz w:val="28"/>
          <w:szCs w:val="28"/>
          <w:lang w:val="en-US"/>
        </w:rPr>
        <w:t>www</w:t>
      </w:r>
      <w:r>
        <w:rPr>
          <w:sz w:val="28"/>
          <w:szCs w:val="28"/>
        </w:rPr>
        <w:t>.</w:t>
      </w:r>
      <w:r>
        <w:rPr>
          <w:sz w:val="28"/>
          <w:szCs w:val="28"/>
          <w:lang w:val="en-US"/>
        </w:rPr>
        <w:t>sharangaroo</w:t>
      </w:r>
      <w:r>
        <w:rPr>
          <w:sz w:val="28"/>
          <w:szCs w:val="28"/>
        </w:rPr>
        <w:t>.</w:t>
      </w:r>
      <w:r>
        <w:rPr>
          <w:sz w:val="28"/>
          <w:szCs w:val="28"/>
          <w:lang w:val="en-US"/>
        </w:rPr>
        <w:t>edusite</w:t>
      </w:r>
      <w:r>
        <w:rPr>
          <w:sz w:val="28"/>
          <w:szCs w:val="28"/>
        </w:rPr>
        <w:t>.</w:t>
      </w:r>
      <w:r>
        <w:rPr>
          <w:sz w:val="28"/>
          <w:szCs w:val="28"/>
          <w:lang w:val="en-US"/>
        </w:rPr>
        <w:t>ru</w:t>
      </w:r>
      <w:r>
        <w:rPr>
          <w:sz w:val="28"/>
          <w:szCs w:val="28"/>
        </w:rPr>
        <w:t xml:space="preserve">, электронная почта – </w:t>
      </w:r>
      <w:hyperlink r:id="rId3">
        <w:r>
          <w:rPr>
            <w:rStyle w:val="Style18"/>
            <w:color w:val="000000"/>
            <w:sz w:val="28"/>
            <w:szCs w:val="28"/>
            <w:lang w:val="en-US"/>
          </w:rPr>
          <w:t>roo</w:t>
        </w:r>
        <w:r>
          <w:rPr>
            <w:rStyle w:val="Style18"/>
            <w:color w:val="000000"/>
            <w:sz w:val="28"/>
            <w:szCs w:val="28"/>
          </w:rPr>
          <w:t>_</w:t>
        </w:r>
        <w:r>
          <w:rPr>
            <w:rStyle w:val="Style18"/>
            <w:color w:val="000000"/>
            <w:sz w:val="28"/>
            <w:szCs w:val="28"/>
            <w:lang w:val="en-US"/>
          </w:rPr>
          <w:t>shar</w:t>
        </w:r>
        <w:r>
          <w:rPr>
            <w:rStyle w:val="Style18"/>
            <w:color w:val="000000"/>
            <w:sz w:val="28"/>
            <w:szCs w:val="28"/>
          </w:rPr>
          <w:t>2003@</w:t>
        </w:r>
        <w:r>
          <w:rPr>
            <w:rStyle w:val="Style18"/>
            <w:color w:val="000000"/>
            <w:sz w:val="28"/>
            <w:szCs w:val="28"/>
            <w:lang w:val="en-US"/>
          </w:rPr>
          <w:t>mail</w:t>
        </w:r>
        <w:r>
          <w:rPr>
            <w:rStyle w:val="Style18"/>
            <w:color w:val="000000"/>
            <w:sz w:val="28"/>
            <w:szCs w:val="28"/>
          </w:rPr>
          <w:t>.</w:t>
        </w:r>
        <w:r>
          <w:rPr>
            <w:rStyle w:val="Style18"/>
            <w:color w:val="000000"/>
            <w:sz w:val="28"/>
            <w:szCs w:val="28"/>
            <w:lang w:val="en-US"/>
          </w:rPr>
          <w:t>ru</w:t>
        </w:r>
      </w:hyperlink>
      <w:r>
        <w:rPr>
          <w:sz w:val="28"/>
          <w:szCs w:val="28"/>
        </w:rPr>
        <w:t>.</w:t>
      </w:r>
    </w:p>
    <w:p>
      <w:pPr>
        <w:pStyle w:val="Style29"/>
        <w:spacing w:lineRule="auto" w:line="360" w:before="0" w:after="0"/>
        <w:jc w:val="both"/>
        <w:rPr/>
      </w:pPr>
      <w:r>
        <w:rPr>
          <w:sz w:val="28"/>
          <w:szCs w:val="28"/>
        </w:rPr>
        <w:t>1.5. Учредителем управления образования является муниципальное образование Шарангский муниципальный район Нижегородской области. от имени муниципального образования Шарангский муниципальный район функции и полномочия учредителя управления образования осуществляет администрация Шарангского муниципального района.</w:t>
      </w:r>
    </w:p>
    <w:p>
      <w:pPr>
        <w:pStyle w:val="Style29"/>
        <w:spacing w:lineRule="auto" w:line="360" w:before="0" w:after="0"/>
        <w:jc w:val="both"/>
        <w:rPr/>
      </w:pPr>
      <w:r>
        <w:rPr>
          <w:sz w:val="28"/>
          <w:szCs w:val="28"/>
        </w:rPr>
        <w:t>1.6. Управление образования подчиняется главе администрации Шарангского муниципального района, курируется в своей деятельности заместителем главы администрации Шарангского муниципального района.</w:t>
      </w:r>
    </w:p>
    <w:p>
      <w:pPr>
        <w:pStyle w:val="Style29"/>
        <w:spacing w:lineRule="auto" w:line="360" w:before="0" w:after="0"/>
        <w:jc w:val="both"/>
        <w:rPr/>
      </w:pPr>
      <w:r>
        <w:rPr>
          <w:sz w:val="28"/>
          <w:szCs w:val="28"/>
        </w:rPr>
        <w:t>1.7. Управление образования в своей деятельности руководствуется Конституцией Российской Федерации, федеральными конституционными законами, федеральными законами, в том числе Федеральным законом от 29.12.2012 г. № 273-ФЗ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Нижегородской области, законодательством Нижегородской области, в том числе Законом Нижегородской области от 25.04.1997 г. № 70-З «О молодежной политике в Нижегородской области», Уставом Шарангского муниципального района Нижегородской области, и иными муниципальными правовыми актами и настоящим Положением.</w:t>
      </w:r>
    </w:p>
    <w:p>
      <w:pPr>
        <w:pStyle w:val="Style29"/>
        <w:spacing w:lineRule="auto" w:line="360" w:before="0" w:after="0"/>
        <w:jc w:val="both"/>
        <w:rPr>
          <w:b/>
          <w:b/>
          <w:sz w:val="28"/>
          <w:szCs w:val="28"/>
        </w:rPr>
      </w:pPr>
      <w:r>
        <w:rPr>
          <w:sz w:val="28"/>
          <w:szCs w:val="28"/>
        </w:rPr>
        <w:t xml:space="preserve">1.8. Управление образования является юридическим лицом и подлежит государственной регистрации в качестве юридического лица, имеет лицевые счета по бюджетным средствам </w:t>
      </w:r>
      <w:bookmarkStart w:id="0" w:name="_GoBack"/>
      <w:bookmarkEnd w:id="0"/>
      <w:r>
        <w:rPr>
          <w:sz w:val="28"/>
          <w:szCs w:val="28"/>
        </w:rPr>
        <w:t>в органах казначейства, печать с изображением Государственного герба Российской Федерации, штампы и бланки со своим наименованием.</w:t>
      </w:r>
    </w:p>
    <w:p>
      <w:pPr>
        <w:pStyle w:val="Style29"/>
        <w:spacing w:lineRule="auto" w:line="360" w:before="0" w:after="0"/>
        <w:jc w:val="both"/>
        <w:rPr>
          <w:b/>
          <w:b/>
          <w:sz w:val="28"/>
          <w:szCs w:val="28"/>
        </w:rPr>
      </w:pPr>
      <w:r>
        <w:rPr>
          <w:sz w:val="28"/>
          <w:szCs w:val="28"/>
        </w:rPr>
        <w:t>1.9. Управление образования вправе от своего имени вступать в правоотношения с другими юридическими и физическими лицами в пределах своей компетенции,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Style29"/>
        <w:spacing w:lineRule="auto" w:line="360" w:before="0" w:after="0"/>
        <w:jc w:val="both"/>
        <w:rPr>
          <w:b/>
          <w:b/>
          <w:sz w:val="28"/>
          <w:szCs w:val="28"/>
        </w:rPr>
      </w:pPr>
      <w:r>
        <w:rPr>
          <w:sz w:val="28"/>
          <w:szCs w:val="28"/>
        </w:rPr>
        <w:t>1.10. Управление образования осуществляет свою деятельность во взаимодействии с Министерством образования, науки и молодежной политики Нижегородской области, со структурными подразделениями администрации Шарангского муниципального района, органами государственной власти и местного самоуправления, подведомственными муниципальными образовательными учреждениями и другими организациями по вопросам, отнесённым к компетенции управления образования.</w:t>
      </w:r>
    </w:p>
    <w:p>
      <w:pPr>
        <w:pStyle w:val="Style29"/>
        <w:spacing w:lineRule="auto" w:line="360" w:before="0" w:after="0"/>
        <w:jc w:val="both"/>
        <w:rPr/>
      </w:pPr>
      <w:r>
        <w:rPr>
          <w:sz w:val="28"/>
          <w:szCs w:val="28"/>
        </w:rPr>
        <w:t>1.11. Администрация Шарангского муниципального района наделяет управление образования имуществом, закрепленным за управлением образования на праве оперативного управления.</w:t>
      </w:r>
    </w:p>
    <w:p>
      <w:pPr>
        <w:pStyle w:val="Style29"/>
        <w:spacing w:lineRule="auto" w:line="360" w:before="0" w:after="0"/>
        <w:jc w:val="both"/>
        <w:rPr>
          <w:sz w:val="28"/>
          <w:szCs w:val="28"/>
        </w:rPr>
      </w:pPr>
      <w:r>
        <w:rPr>
          <w:sz w:val="28"/>
          <w:szCs w:val="28"/>
        </w:rPr>
        <w:t>1.12. Финансирование деятельности управления образования осуществляется за счет средств бюджета Шарангского муниципального района Нижегородской области.</w:t>
      </w:r>
    </w:p>
    <w:p>
      <w:pPr>
        <w:pStyle w:val="Style29"/>
        <w:spacing w:lineRule="auto" w:line="360" w:before="0" w:after="0"/>
        <w:jc w:val="both"/>
        <w:rPr/>
      </w:pPr>
      <w:r>
        <w:rPr>
          <w:sz w:val="28"/>
          <w:szCs w:val="28"/>
        </w:rPr>
        <w:t>1.13. Деятельность управления образования направлена на обеспечение государственных образовательных стандартов и функционирование системы образования на уровне государственных нормативов.</w:t>
      </w:r>
    </w:p>
    <w:p>
      <w:pPr>
        <w:pStyle w:val="Style29"/>
        <w:numPr>
          <w:ilvl w:val="0"/>
          <w:numId w:val="2"/>
        </w:numPr>
        <w:spacing w:lineRule="auto" w:line="360" w:before="240" w:after="240"/>
        <w:ind w:left="567" w:hanging="567"/>
        <w:jc w:val="center"/>
        <w:rPr>
          <w:b/>
          <w:b/>
          <w:sz w:val="28"/>
          <w:szCs w:val="28"/>
        </w:rPr>
      </w:pPr>
      <w:r>
        <w:rPr>
          <w:b/>
          <w:sz w:val="28"/>
          <w:szCs w:val="28"/>
        </w:rPr>
        <w:t>Задачи управления образования</w:t>
      </w:r>
    </w:p>
    <w:p>
      <w:pPr>
        <w:pStyle w:val="Normal"/>
        <w:numPr>
          <w:ilvl w:val="1"/>
          <w:numId w:val="2"/>
        </w:numPr>
        <w:autoSpaceDE w:val="false"/>
        <w:spacing w:lineRule="auto" w:line="360"/>
        <w:ind w:left="0" w:hanging="0"/>
        <w:jc w:val="both"/>
        <w:rPr>
          <w:sz w:val="28"/>
          <w:szCs w:val="28"/>
        </w:rPr>
      </w:pPr>
      <w:r>
        <w:rPr>
          <w:sz w:val="28"/>
          <w:szCs w:val="28"/>
        </w:rPr>
        <w:t>Целью деятельности управления образования является регулирование отношений в сфере образования и молодежной политики через организацию установленных законодательством государственных гарантий, механизмов реализации прав и свобод человека в сфере образования, создания условий для развития системы образования, защиты прав и интересов участников образовательных отношений.</w:t>
      </w:r>
    </w:p>
    <w:p>
      <w:pPr>
        <w:pStyle w:val="Normal"/>
        <w:numPr>
          <w:ilvl w:val="1"/>
          <w:numId w:val="2"/>
        </w:numPr>
        <w:autoSpaceDE w:val="false"/>
        <w:spacing w:lineRule="auto" w:line="360"/>
        <w:ind w:left="0" w:hanging="0"/>
        <w:jc w:val="both"/>
        <w:rPr>
          <w:sz w:val="28"/>
          <w:szCs w:val="28"/>
        </w:rPr>
      </w:pPr>
      <w:r>
        <w:rPr>
          <w:sz w:val="28"/>
          <w:szCs w:val="28"/>
        </w:rPr>
        <w:t>Задачами управления образования являются:</w:t>
      </w:r>
    </w:p>
    <w:p>
      <w:pPr>
        <w:pStyle w:val="Normal"/>
        <w:autoSpaceDE w:val="false"/>
        <w:spacing w:lineRule="auto" w:line="360"/>
        <w:jc w:val="both"/>
        <w:rPr/>
      </w:pPr>
      <w:r>
        <w:rPr>
          <w:sz w:val="28"/>
          <w:szCs w:val="28"/>
        </w:rPr>
        <w:t>а)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в получении доступного и качественного образования, сохранение и развитие единого образовательного пространства;</w:t>
      </w:r>
    </w:p>
    <w:p>
      <w:pPr>
        <w:pStyle w:val="Normal"/>
        <w:autoSpaceDE w:val="false"/>
        <w:spacing w:lineRule="auto" w:line="360"/>
        <w:jc w:val="both"/>
        <w:rPr/>
      </w:pPr>
      <w:r>
        <w:rPr>
          <w:sz w:val="28"/>
          <w:szCs w:val="28"/>
        </w:rPr>
        <w:t>б) обеспечение условий для реализации конституционных прав несовершеннолетних граждан на получение дошкольного, начального общего, основного общего, среднего общего и дополнительного образования в соответствии с действующим законодательством и федеральными государственными образовательными стандартами.</w:t>
      </w:r>
    </w:p>
    <w:p>
      <w:pPr>
        <w:pStyle w:val="Style29"/>
        <w:numPr>
          <w:ilvl w:val="0"/>
          <w:numId w:val="2"/>
        </w:numPr>
        <w:spacing w:lineRule="auto" w:line="360" w:before="240" w:after="240"/>
        <w:ind w:left="567" w:hanging="567"/>
        <w:jc w:val="center"/>
        <w:rPr>
          <w:b/>
          <w:b/>
          <w:sz w:val="28"/>
          <w:szCs w:val="28"/>
        </w:rPr>
      </w:pPr>
      <w:r>
        <w:rPr>
          <w:b/>
          <w:sz w:val="28"/>
          <w:szCs w:val="28"/>
        </w:rPr>
        <w:t>Функции управления образования</w:t>
      </w:r>
    </w:p>
    <w:p>
      <w:pPr>
        <w:pStyle w:val="Normal"/>
        <w:spacing w:lineRule="auto" w:line="360"/>
        <w:ind w:firstLine="709"/>
        <w:jc w:val="both"/>
        <w:rPr>
          <w:sz w:val="28"/>
          <w:szCs w:val="28"/>
        </w:rPr>
      </w:pPr>
      <w:r>
        <w:rPr>
          <w:sz w:val="28"/>
          <w:szCs w:val="28"/>
        </w:rPr>
        <w:t>В соответствии с возложенными задачами управление образования осуществляет следующие функции:</w:t>
      </w:r>
    </w:p>
    <w:p>
      <w:pPr>
        <w:pStyle w:val="Normal"/>
        <w:spacing w:lineRule="auto" w:line="360"/>
        <w:jc w:val="both"/>
        <w:rPr>
          <w:sz w:val="28"/>
          <w:szCs w:val="28"/>
        </w:rPr>
      </w:pPr>
      <w:r>
        <w:rPr>
          <w:sz w:val="28"/>
          <w:szCs w:val="28"/>
        </w:rPr>
        <w:t>3.1. Осуществляет анализ и координацию деятельности системы образования Шарангского муниципального района Нижегородской области.</w:t>
      </w:r>
    </w:p>
    <w:p>
      <w:pPr>
        <w:pStyle w:val="Normal"/>
        <w:spacing w:lineRule="auto" w:line="360"/>
        <w:jc w:val="both"/>
        <w:rPr/>
      </w:pPr>
      <w:r>
        <w:rPr>
          <w:sz w:val="28"/>
          <w:szCs w:val="28"/>
        </w:rPr>
        <w:t>3.2.Обеспечивает открытость и доступность информации о системе образования Шарангского муниципального района.</w:t>
      </w:r>
    </w:p>
    <w:p>
      <w:pPr>
        <w:pStyle w:val="Normal"/>
        <w:spacing w:lineRule="auto" w:line="360"/>
        <w:jc w:val="both"/>
        <w:rPr/>
      </w:pPr>
      <w:r>
        <w:rPr>
          <w:sz w:val="28"/>
          <w:szCs w:val="28"/>
        </w:rPr>
        <w:t>3.3. Участвует в формировании муниципального бюджета в части расходов на отрасль «Образование» Шарангского муниципального района Нижегородской области, в разработке местных нормативов финансирования.</w:t>
      </w:r>
    </w:p>
    <w:p>
      <w:pPr>
        <w:pStyle w:val="Normal"/>
        <w:spacing w:lineRule="auto" w:line="360"/>
        <w:jc w:val="both"/>
        <w:rPr/>
      </w:pPr>
      <w:r>
        <w:rPr>
          <w:sz w:val="28"/>
          <w:szCs w:val="28"/>
        </w:rPr>
        <w:t xml:space="preserve">3.4. Ведёт бухгалтерскую, налоговую и статистическую отчётность в порядке, установленном законодательством Российской Федерации. </w:t>
      </w:r>
    </w:p>
    <w:p>
      <w:pPr>
        <w:pStyle w:val="Normal"/>
        <w:spacing w:lineRule="auto" w:line="360"/>
        <w:jc w:val="both"/>
        <w:rPr>
          <w:sz w:val="28"/>
          <w:szCs w:val="28"/>
        </w:rPr>
      </w:pPr>
      <w:r>
        <w:rPr>
          <w:sz w:val="28"/>
          <w:szCs w:val="28"/>
        </w:rPr>
        <w:t>3.5. Готовит проекты нормативно – правовых актов органов местного самоуправления Шарангского муниципального района по вопросам, отнесённым к компетенции управления образования.</w:t>
      </w:r>
    </w:p>
    <w:p>
      <w:pPr>
        <w:pStyle w:val="Normal"/>
        <w:spacing w:lineRule="auto" w:line="360"/>
        <w:jc w:val="both"/>
        <w:rPr>
          <w:sz w:val="28"/>
          <w:szCs w:val="28"/>
        </w:rPr>
      </w:pPr>
      <w:r>
        <w:rPr>
          <w:sz w:val="28"/>
          <w:szCs w:val="28"/>
        </w:rPr>
        <w:t>3.6. Разрабатывает и представляет на утверждение муниципальные программы по развитию и совершенствованию системы образования Шарангского муниципального района Нижегородской области.</w:t>
      </w:r>
    </w:p>
    <w:p>
      <w:pPr>
        <w:pStyle w:val="Normal"/>
        <w:spacing w:lineRule="auto" w:line="360"/>
        <w:jc w:val="both"/>
        <w:rPr/>
      </w:pPr>
      <w:r>
        <w:rPr>
          <w:sz w:val="28"/>
          <w:szCs w:val="28"/>
        </w:rPr>
        <w:t>3.7. Организует с участием органов местного самоуправления Шарангского муниципального района Нижегородской области и других организаций выполнение федеральных, областных и муниципальных программ развития образования.</w:t>
      </w:r>
    </w:p>
    <w:p>
      <w:pPr>
        <w:pStyle w:val="Normal"/>
        <w:spacing w:lineRule="auto" w:line="360"/>
        <w:jc w:val="both"/>
        <w:rPr>
          <w:sz w:val="28"/>
          <w:szCs w:val="28"/>
        </w:rPr>
      </w:pPr>
      <w:r>
        <w:rPr>
          <w:sz w:val="28"/>
          <w:szCs w:val="28"/>
        </w:rPr>
        <w:t>3.8. Обеспечивает выполнение мероприятий по реализации антикоррупционной политики в управлении образования.</w:t>
      </w:r>
    </w:p>
    <w:p>
      <w:pPr>
        <w:pStyle w:val="Normal"/>
        <w:autoSpaceDE w:val="false"/>
        <w:spacing w:lineRule="auto" w:line="360"/>
        <w:jc w:val="both"/>
        <w:rPr>
          <w:sz w:val="28"/>
          <w:szCs w:val="28"/>
        </w:rPr>
      </w:pPr>
      <w:r>
        <w:rPr>
          <w:sz w:val="28"/>
          <w:szCs w:val="28"/>
        </w:rPr>
        <w:t xml:space="preserve">3.9. Организует приём граждан и юридических лиц, обеспечивает своевременное и полное рассмотрение обращений, принятие по ним решений и направление ответов в установленные сроки. </w:t>
      </w:r>
    </w:p>
    <w:p>
      <w:pPr>
        <w:pStyle w:val="Normal"/>
        <w:autoSpaceDE w:val="false"/>
        <w:spacing w:lineRule="auto" w:line="360"/>
        <w:jc w:val="both"/>
        <w:rPr>
          <w:sz w:val="28"/>
          <w:szCs w:val="28"/>
        </w:rPr>
      </w:pPr>
      <w:r>
        <w:rPr>
          <w:sz w:val="28"/>
          <w:szCs w:val="28"/>
        </w:rPr>
        <w:t>3.10.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федеральными государственными образовательными стандартами).</w:t>
      </w:r>
    </w:p>
    <w:p>
      <w:pPr>
        <w:pStyle w:val="Normal"/>
        <w:autoSpaceDE w:val="false"/>
        <w:spacing w:lineRule="auto" w:line="360"/>
        <w:jc w:val="both"/>
        <w:rPr>
          <w:sz w:val="28"/>
          <w:szCs w:val="28"/>
        </w:rPr>
      </w:pPr>
      <w:r>
        <w:rPr>
          <w:sz w:val="28"/>
          <w:szCs w:val="28"/>
        </w:rPr>
        <w:t>3.11. Организует предоставление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w:t>
      </w:r>
    </w:p>
    <w:p>
      <w:pPr>
        <w:pStyle w:val="Normal"/>
        <w:autoSpaceDE w:val="false"/>
        <w:spacing w:lineRule="auto" w:line="360"/>
        <w:jc w:val="both"/>
        <w:rPr>
          <w:sz w:val="28"/>
          <w:szCs w:val="28"/>
        </w:rPr>
      </w:pPr>
      <w:r>
        <w:rPr>
          <w:sz w:val="28"/>
          <w:szCs w:val="28"/>
        </w:rPr>
        <w:t>3.12. Организует создание условий для осуществления присмотра и ухода за детьми, содержания детей в муниципальных образовательных учреждениях.</w:t>
      </w:r>
    </w:p>
    <w:p>
      <w:pPr>
        <w:pStyle w:val="Normal"/>
        <w:spacing w:lineRule="auto" w:line="360"/>
        <w:jc w:val="both"/>
        <w:rPr>
          <w:sz w:val="28"/>
          <w:szCs w:val="28"/>
        </w:rPr>
      </w:pPr>
      <w:r>
        <w:rPr>
          <w:sz w:val="28"/>
          <w:szCs w:val="28"/>
        </w:rPr>
        <w:t>3.13. Осуществляет подготовку материалов (экспертных заключений), проектов нормативных актов органов местного самоуправления Шарангского муниципального района Нижегородской области по вопросам создания, реорганизации и ликвидации муниципальных образовательных учреждений.</w:t>
      </w:r>
    </w:p>
    <w:p>
      <w:pPr>
        <w:pStyle w:val="Normal"/>
        <w:spacing w:lineRule="auto" w:line="360"/>
        <w:jc w:val="both"/>
        <w:rPr>
          <w:sz w:val="28"/>
          <w:szCs w:val="28"/>
        </w:rPr>
      </w:pPr>
      <w:r>
        <w:rPr>
          <w:sz w:val="28"/>
          <w:szCs w:val="28"/>
        </w:rPr>
        <w:t>3.14. Оказывает содействие подведомственным управлению образования муниципальным образовательным учреждениям в создании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 и работников.</w:t>
      </w:r>
    </w:p>
    <w:p>
      <w:pPr>
        <w:pStyle w:val="Normal"/>
        <w:spacing w:lineRule="auto" w:line="360"/>
        <w:jc w:val="both"/>
        <w:rPr>
          <w:sz w:val="28"/>
          <w:szCs w:val="28"/>
        </w:rPr>
      </w:pPr>
      <w:r>
        <w:rPr>
          <w:sz w:val="28"/>
          <w:szCs w:val="28"/>
        </w:rPr>
        <w:t>3.15. Оказывает содействие муниципальным образовательным учреждениям в создании необходимых условий для охраны и укрепления здоровья, организации питания обучающихся и работников муниципальных образовательных учреждений.</w:t>
      </w:r>
    </w:p>
    <w:p>
      <w:pPr>
        <w:pStyle w:val="Normal"/>
        <w:spacing w:lineRule="auto" w:line="360"/>
        <w:jc w:val="both"/>
        <w:rPr/>
      </w:pPr>
      <w:r>
        <w:rPr>
          <w:sz w:val="28"/>
          <w:szCs w:val="28"/>
        </w:rPr>
        <w:t>3.16.Организует взаимодействие с предприятиями, организациями, учреждениями по обеспечению содержания зданий и сооружений муниципальных образовательных учреждений, обустройства прилегающих к ним территорий.</w:t>
      </w:r>
    </w:p>
    <w:p>
      <w:pPr>
        <w:pStyle w:val="Normal"/>
        <w:spacing w:lineRule="auto" w:line="360"/>
        <w:jc w:val="both"/>
        <w:rPr/>
      </w:pPr>
      <w:r>
        <w:rPr>
          <w:sz w:val="28"/>
          <w:szCs w:val="28"/>
        </w:rPr>
        <w:t>3.17.Согласовывает Уставы подведомственных муниципальных образовательных учреждений, изменения и дополнения к ним.</w:t>
      </w:r>
    </w:p>
    <w:p>
      <w:pPr>
        <w:pStyle w:val="Normal"/>
        <w:spacing w:lineRule="auto" w:line="360"/>
        <w:jc w:val="both"/>
        <w:rPr/>
      </w:pPr>
      <w:r>
        <w:rPr>
          <w:sz w:val="28"/>
          <w:szCs w:val="28"/>
        </w:rPr>
        <w:t>3.18.Оказывает содействие подведомственным муниципальным образовательным учреждениям в формировании нормативно-правовой базы в пределах своей компетенции.</w:t>
      </w:r>
    </w:p>
    <w:p>
      <w:pPr>
        <w:pStyle w:val="Normal"/>
        <w:spacing w:lineRule="auto" w:line="360"/>
        <w:jc w:val="both"/>
        <w:rPr/>
      </w:pPr>
      <w:r>
        <w:rPr>
          <w:sz w:val="28"/>
          <w:szCs w:val="28"/>
        </w:rPr>
        <w:t>3.19.Оказывает содействие в обеспечении учебниками муниципальных образовательных учреждений,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учреждениями, осуществляющими образовательную деятельность, а так же учебными пособиями, допущенными к использованию при реализации указанных образовательных программ такими учреждениями.</w:t>
      </w:r>
    </w:p>
    <w:p>
      <w:pPr>
        <w:pStyle w:val="Normal"/>
        <w:spacing w:lineRule="auto" w:line="360"/>
        <w:jc w:val="both"/>
        <w:rPr>
          <w:sz w:val="28"/>
          <w:szCs w:val="28"/>
        </w:rPr>
      </w:pPr>
      <w:r>
        <w:rPr>
          <w:sz w:val="28"/>
          <w:szCs w:val="28"/>
        </w:rPr>
        <w:t xml:space="preserve"> </w:t>
      </w:r>
      <w:r>
        <w:rPr>
          <w:sz w:val="28"/>
          <w:szCs w:val="28"/>
        </w:rPr>
        <w:t>3.20. Осуществляет ведомственный контроль подведомственных управлению образования муниципальных образовательных учреждений, консультирование по вопросам, отнесенным к компетенции управления образования, осуществляет мониторинг системы образования Шарангского муниципального района Нижегородской области.</w:t>
      </w:r>
    </w:p>
    <w:p>
      <w:pPr>
        <w:pStyle w:val="Normal"/>
        <w:spacing w:lineRule="auto" w:line="360"/>
        <w:jc w:val="both"/>
        <w:rPr>
          <w:sz w:val="28"/>
          <w:szCs w:val="28"/>
        </w:rPr>
      </w:pPr>
      <w:r>
        <w:rPr>
          <w:sz w:val="28"/>
          <w:szCs w:val="28"/>
        </w:rPr>
        <w:t>3.21. Осуществляет приём заявлений родителей (законных представителей) и постановку на учет детей, желающих посещать подведомственные муниципальные дошкольные образовательные учреждения, принимает решение о предоставлении детям мест в подведомственных дошкольных образовательных учреждениях.</w:t>
      </w:r>
    </w:p>
    <w:p>
      <w:pPr>
        <w:pStyle w:val="Normal"/>
        <w:spacing w:lineRule="auto" w:line="360"/>
        <w:jc w:val="both"/>
        <w:rPr>
          <w:sz w:val="28"/>
          <w:szCs w:val="28"/>
        </w:rPr>
      </w:pPr>
      <w:r>
        <w:rPr>
          <w:sz w:val="28"/>
          <w:szCs w:val="28"/>
        </w:rPr>
        <w:t>3.22. Обеспечивает создание в подведомственных муниципальных дошкольных образовательных учреждениях, муниципальных общеобразовательных учреждениях консультативных центров по предоставлению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 – педагогической, диагностической и консультативной помощи.</w:t>
      </w:r>
    </w:p>
    <w:p>
      <w:pPr>
        <w:pStyle w:val="Normal"/>
        <w:autoSpaceDE w:val="false"/>
        <w:spacing w:lineRule="auto" w:line="360"/>
        <w:jc w:val="both"/>
        <w:rPr>
          <w:sz w:val="28"/>
          <w:szCs w:val="28"/>
        </w:rPr>
      </w:pPr>
      <w:r>
        <w:rPr>
          <w:sz w:val="28"/>
          <w:szCs w:val="28"/>
        </w:rPr>
        <w:t xml:space="preserve">3.23. Принимает участие в организации бесплатной перевозки обучающихся в муниципальных образовательных учреждениях, реализующих основные общеобразовательные программы, между поселениями. </w:t>
      </w:r>
    </w:p>
    <w:p>
      <w:pPr>
        <w:pStyle w:val="ConsPlusNormal"/>
        <w:spacing w:lineRule="auto" w:line="360"/>
        <w:jc w:val="both"/>
        <w:rPr>
          <w:rFonts w:ascii="Times New Roman" w:hAnsi="Times New Roman" w:cs="Times New Roman"/>
          <w:sz w:val="28"/>
          <w:szCs w:val="28"/>
        </w:rPr>
      </w:pPr>
      <w:r>
        <w:rPr>
          <w:rFonts w:cs="Times New Roman" w:ascii="Times New Roman" w:hAnsi="Times New Roman"/>
          <w:sz w:val="28"/>
          <w:szCs w:val="28"/>
        </w:rPr>
        <w:t>3.24. Ведёт учёт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Шарангского муниципального района.</w:t>
      </w:r>
    </w:p>
    <w:p>
      <w:pPr>
        <w:pStyle w:val="Normal"/>
        <w:spacing w:lineRule="auto" w:line="360"/>
        <w:jc w:val="both"/>
        <w:rPr/>
      </w:pPr>
      <w:r>
        <w:rPr>
          <w:sz w:val="28"/>
          <w:szCs w:val="28"/>
        </w:rPr>
        <w:t>3.25.Осуществляет согласование приёма детей в муниципальные общеобразовательные учреждения на обучение по образовательным программам начального общего образования в более раннем или более позднем возрасте, чем это установлено частью 1 статьи 67 Федерального закона от 29.12.2012 г. № 273-ФЗ «Об образовании в Российской Федерации».</w:t>
      </w:r>
    </w:p>
    <w:p>
      <w:pPr>
        <w:pStyle w:val="Normal"/>
        <w:spacing w:lineRule="auto" w:line="360"/>
        <w:jc w:val="both"/>
        <w:rPr>
          <w:sz w:val="28"/>
          <w:szCs w:val="28"/>
        </w:rPr>
      </w:pPr>
      <w:r>
        <w:rPr>
          <w:sz w:val="28"/>
          <w:szCs w:val="28"/>
        </w:rPr>
        <w:t>3.26. При отсутствии свободных мест в муниципальных образовательных учреждениях, решает вопрос об устройстве ребёнка в другое образовательное учреждение.</w:t>
      </w:r>
    </w:p>
    <w:p>
      <w:pPr>
        <w:pStyle w:val="Normal"/>
        <w:spacing w:lineRule="auto" w:line="360"/>
        <w:jc w:val="both"/>
        <w:rPr>
          <w:sz w:val="28"/>
          <w:szCs w:val="28"/>
        </w:rPr>
      </w:pPr>
      <w:r>
        <w:rPr>
          <w:sz w:val="28"/>
          <w:szCs w:val="28"/>
        </w:rPr>
        <w:t>3.27. Организует работу по оказанию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коррекции нарушений их развития.</w:t>
      </w:r>
    </w:p>
    <w:p>
      <w:pPr>
        <w:pStyle w:val="Normal"/>
        <w:spacing w:lineRule="auto" w:line="360"/>
        <w:jc w:val="both"/>
        <w:rPr>
          <w:sz w:val="28"/>
          <w:szCs w:val="28"/>
        </w:rPr>
      </w:pPr>
      <w:r>
        <w:rPr>
          <w:sz w:val="28"/>
          <w:szCs w:val="28"/>
        </w:rPr>
        <w:t>3.28. Организует и проводит олимпиады и иные интеллектуальные и (или) творчески конкурсы, физкультурные и спортивные мероприятия.</w:t>
      </w:r>
    </w:p>
    <w:p>
      <w:pPr>
        <w:pStyle w:val="Normal"/>
        <w:spacing w:lineRule="auto" w:line="360"/>
        <w:jc w:val="both"/>
        <w:rPr>
          <w:sz w:val="28"/>
          <w:szCs w:val="28"/>
        </w:rPr>
      </w:pPr>
      <w:r>
        <w:rPr>
          <w:sz w:val="28"/>
          <w:szCs w:val="28"/>
        </w:rPr>
        <w:t>3.29. Ведет учет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p>
    <w:p>
      <w:pPr>
        <w:pStyle w:val="Normal"/>
        <w:spacing w:lineRule="auto" w:line="360"/>
        <w:jc w:val="both"/>
        <w:rPr/>
      </w:pPr>
      <w:r>
        <w:rPr>
          <w:sz w:val="28"/>
          <w:szCs w:val="28"/>
        </w:rPr>
        <w:t>3.30. Даёт согласие совместно с комиссией по делам несовершеннолетних и защите их прав и с родителями (законными представителями) на оставление муниципального общеобразовательного учреждения обучающимся, достигшим возраста пятнадцати лет, до получения основного общего образования.</w:t>
      </w:r>
    </w:p>
    <w:p>
      <w:pPr>
        <w:pStyle w:val="Normal"/>
        <w:spacing w:lineRule="auto" w:line="360"/>
        <w:jc w:val="both"/>
        <w:rPr/>
      </w:pPr>
      <w:r>
        <w:rPr>
          <w:sz w:val="28"/>
          <w:szCs w:val="28"/>
        </w:rPr>
        <w:t>3.31. Принимает совместно с комиссией по делам несовершеннолетних и защите их прав и родителями (законными представителями) несовершеннолетнего, оставившего общеобразовательное учреждение до получения основного общего образования,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Normal"/>
        <w:spacing w:lineRule="auto" w:line="360"/>
        <w:jc w:val="both"/>
        <w:rPr>
          <w:sz w:val="28"/>
          <w:szCs w:val="28"/>
        </w:rPr>
      </w:pPr>
      <w:r>
        <w:rPr>
          <w:sz w:val="28"/>
          <w:szCs w:val="28"/>
        </w:rPr>
        <w:t>3.32. Принимает не позднее, чем в месячный срок совместно с родителями (законными представителями) несовершеннолетнего обучающегося, достигшего возраста пятнадцати лет, исключенного из муниципального образовательного учреждения за неоднократное совершение дисциплинарных поступков, предусмотренных частью 4 статьи 43 Федерального закона от 29.12.2012 г. № 273-ФЗ «Об образовании в Российской Федерации» меры, обеспечивающие получение несовершеннолетним, отчисленным обучающимся общего образования.</w:t>
      </w:r>
    </w:p>
    <w:p>
      <w:pPr>
        <w:pStyle w:val="Normal"/>
        <w:spacing w:lineRule="auto" w:line="360"/>
        <w:jc w:val="both"/>
        <w:rPr>
          <w:sz w:val="28"/>
          <w:szCs w:val="28"/>
        </w:rPr>
      </w:pPr>
      <w:r>
        <w:rPr>
          <w:sz w:val="28"/>
          <w:szCs w:val="28"/>
        </w:rPr>
        <w:t>3.33. Осуществляет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подведомственного муниципального образовательного учреждения, осуществляющего образовательную деятельность,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pPr>
        <w:pStyle w:val="Normal"/>
        <w:spacing w:lineRule="auto" w:line="360"/>
        <w:jc w:val="both"/>
        <w:rPr/>
      </w:pPr>
      <w:r>
        <w:rPr>
          <w:sz w:val="28"/>
          <w:szCs w:val="28"/>
        </w:rPr>
        <w:t>3.34.Осуществляет в соответствии с действующим законодательством организационное, информационное и технологическое сопровождение проведения государственной итоговой аттестации по образовательным программам основного общего и среднего общего образования.</w:t>
      </w:r>
    </w:p>
    <w:p>
      <w:pPr>
        <w:pStyle w:val="Normal"/>
        <w:spacing w:lineRule="auto" w:line="360"/>
        <w:jc w:val="both"/>
        <w:rPr/>
      </w:pPr>
      <w:r>
        <w:rPr>
          <w:sz w:val="28"/>
          <w:szCs w:val="28"/>
        </w:rPr>
        <w:t>3.35.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Normal"/>
        <w:spacing w:lineRule="auto" w:line="360"/>
        <w:jc w:val="both"/>
        <w:rPr/>
      </w:pPr>
      <w:r>
        <w:rPr>
          <w:sz w:val="28"/>
          <w:szCs w:val="28"/>
        </w:rPr>
        <w:t xml:space="preserve">3.36.Содействует совершенствованию воспитательной работы в подведомственных муниципальных образовательных учреждениях, взаимодействует с организациями социально – культурной сферы по вопросам молодёжной политики, семьи и спорта. </w:t>
      </w:r>
    </w:p>
    <w:p>
      <w:pPr>
        <w:pStyle w:val="Normal"/>
        <w:spacing w:lineRule="auto" w:line="360"/>
        <w:jc w:val="both"/>
        <w:rPr/>
      </w:pPr>
      <w:r>
        <w:rPr>
          <w:sz w:val="28"/>
          <w:szCs w:val="28"/>
        </w:rPr>
        <w:t>3.37.Организует профилактическую работу по предупреждению правонарушений, преступлений и безнадзорности несовершеннолетних, разрабатывает и внедряет в работу муниципальных образовательных учреждений программы и методики по формированию законопослушного поведения несовершеннолетних.</w:t>
      </w:r>
    </w:p>
    <w:p>
      <w:pPr>
        <w:pStyle w:val="Normal"/>
        <w:spacing w:lineRule="auto" w:line="360"/>
        <w:jc w:val="both"/>
        <w:rPr/>
      </w:pPr>
      <w:r>
        <w:rPr>
          <w:color w:val="000000"/>
          <w:sz w:val="28"/>
          <w:szCs w:val="28"/>
        </w:rPr>
        <w:t>3.38.Выступает в качестве уполномоченного органа администрации Шарангского муниципального района по организации отдыха и оздоровления детей в части организации отдыха и оздоровления детей в детских санаториях и санаторно-оздоровительных центрах (лагерях) круглогодичного действия, расположенных на территории Нижегородской области и Российской Федерации.</w:t>
      </w:r>
    </w:p>
    <w:p>
      <w:pPr>
        <w:pStyle w:val="Normal"/>
        <w:spacing w:lineRule="auto" w:line="360"/>
        <w:jc w:val="both"/>
        <w:rPr>
          <w:color w:val="000000"/>
          <w:sz w:val="28"/>
          <w:szCs w:val="28"/>
        </w:rPr>
      </w:pPr>
      <w:r>
        <w:rPr>
          <w:color w:val="000000"/>
          <w:sz w:val="28"/>
          <w:szCs w:val="28"/>
        </w:rPr>
        <w:t>3.39. Реализует полномочия по предоставлению мер социальной поддержки в виде предоставления путёвок в детские санатории и санаторно- оздоровительные лагеря бесплатно, предоставления путевок с частичной оплатой и компенсации и части расходов на приобретение путевки.</w:t>
      </w:r>
    </w:p>
    <w:p>
      <w:pPr>
        <w:pStyle w:val="Normal"/>
        <w:spacing w:lineRule="auto" w:line="360"/>
        <w:jc w:val="both"/>
        <w:rPr/>
      </w:pPr>
      <w:r>
        <w:rPr>
          <w:color w:val="000000"/>
          <w:sz w:val="28"/>
          <w:szCs w:val="28"/>
        </w:rPr>
        <w:t>3.40.Предоставляет отчётность за предоставленные путёвки в детские санатории и санаторно – оздоровительные лагеря круглогодичного действия и средства, выделенные из областного бюджета в виде субвенции.</w:t>
      </w:r>
    </w:p>
    <w:p>
      <w:pPr>
        <w:pStyle w:val="Normal"/>
        <w:spacing w:lineRule="auto" w:line="360"/>
        <w:jc w:val="both"/>
        <w:rPr>
          <w:sz w:val="28"/>
          <w:szCs w:val="28"/>
        </w:rPr>
      </w:pPr>
      <w:r>
        <w:rPr>
          <w:sz w:val="28"/>
          <w:szCs w:val="28"/>
        </w:rPr>
        <w:t>3.41. Ведёт учёт, анализирует и прогнозирует потребность подведомственных муниципальных образовательных учреждений в педагогических кадрах; организует взаимодействие с профессиональными образовательными организациями, образовательными организациями высшего образования по вопросам кадрового обеспечения подведомственных муниципальных образовательных учреждений, профессиональной переподготовки и повышения квалификации состоящих с ними в трудовых отношениях педагогических работников.</w:t>
      </w:r>
    </w:p>
    <w:p>
      <w:pPr>
        <w:pStyle w:val="Normal"/>
        <w:spacing w:lineRule="auto" w:line="360"/>
        <w:jc w:val="both"/>
        <w:rPr>
          <w:sz w:val="28"/>
          <w:szCs w:val="28"/>
        </w:rPr>
      </w:pPr>
      <w:r>
        <w:rPr>
          <w:sz w:val="28"/>
          <w:szCs w:val="28"/>
        </w:rPr>
        <w:t>3.42. Проводит конкурсный отбор на замещение вакантной должности руководителя муниципальных образовательных учреждений.</w:t>
      </w:r>
    </w:p>
    <w:p>
      <w:pPr>
        <w:pStyle w:val="Normal"/>
        <w:spacing w:lineRule="auto" w:line="360"/>
        <w:jc w:val="both"/>
        <w:rPr>
          <w:sz w:val="28"/>
          <w:szCs w:val="28"/>
        </w:rPr>
      </w:pPr>
      <w:r>
        <w:rPr>
          <w:sz w:val="28"/>
          <w:szCs w:val="28"/>
        </w:rPr>
        <w:t>3.43. Осуществляет аттестацию кандидатов на должность руководителя и руководителя муниципального образовательного учреждения.</w:t>
      </w:r>
    </w:p>
    <w:p>
      <w:pPr>
        <w:pStyle w:val="Normal"/>
        <w:spacing w:lineRule="auto" w:line="360"/>
        <w:jc w:val="both"/>
        <w:rPr>
          <w:sz w:val="28"/>
          <w:szCs w:val="28"/>
        </w:rPr>
      </w:pPr>
      <w:r>
        <w:rPr>
          <w:sz w:val="28"/>
          <w:szCs w:val="28"/>
        </w:rPr>
        <w:t>3.44. Осуществляет ведение личных дел и трудовых книжек муниципальных служащих и работников, не являющихся муниципальными служащими управления образования и руководителей подведомственных муниципальных образовательных учреждений.</w:t>
      </w:r>
    </w:p>
    <w:p>
      <w:pPr>
        <w:pStyle w:val="Normal"/>
        <w:spacing w:lineRule="auto" w:line="360"/>
        <w:jc w:val="both"/>
        <w:rPr/>
      </w:pPr>
      <w:r>
        <w:rPr>
          <w:sz w:val="28"/>
          <w:szCs w:val="28"/>
        </w:rPr>
        <w:t>3.45.Обеспечивает безопасность обработки персональных данных муниципальных служащих и работников не являющихся муниципальными служащими управления образования и руководителей подведомственных муниципальных образовательных учреждений в соответствии с Федеральным законом  от 27.07.2006 г. № 152 –ФЗ «О персональных данных».</w:t>
      </w:r>
    </w:p>
    <w:p>
      <w:pPr>
        <w:pStyle w:val="Normal"/>
        <w:spacing w:lineRule="auto" w:line="360"/>
        <w:jc w:val="both"/>
        <w:rPr>
          <w:sz w:val="28"/>
          <w:szCs w:val="28"/>
        </w:rPr>
      </w:pPr>
      <w:r>
        <w:rPr>
          <w:sz w:val="28"/>
          <w:szCs w:val="28"/>
        </w:rPr>
        <w:t>3.46. Организует подбор кандидатур для целевого приёма на педагогические специальности в профессиональные образовательные организации, образовательные организации высшего образования Нижегородской области.</w:t>
      </w:r>
    </w:p>
    <w:p>
      <w:pPr>
        <w:pStyle w:val="Normal"/>
        <w:spacing w:lineRule="auto" w:line="360"/>
        <w:jc w:val="both"/>
        <w:rPr>
          <w:sz w:val="28"/>
          <w:szCs w:val="28"/>
        </w:rPr>
      </w:pPr>
      <w:r>
        <w:rPr>
          <w:sz w:val="28"/>
          <w:szCs w:val="28"/>
        </w:rPr>
        <w:t>3.47. Определяет условия и порядок предоставления педагогическим работникам муниципальных образовательных учреждений дополнительного отпуска сроком до одного года не реже, чем через каждые 10 лет непрерывной преподавательской работы.</w:t>
      </w:r>
    </w:p>
    <w:p>
      <w:pPr>
        <w:pStyle w:val="Normal"/>
        <w:spacing w:lineRule="auto" w:line="360"/>
        <w:jc w:val="both"/>
        <w:rPr>
          <w:sz w:val="28"/>
          <w:szCs w:val="28"/>
        </w:rPr>
      </w:pPr>
      <w:r>
        <w:rPr>
          <w:sz w:val="28"/>
          <w:szCs w:val="28"/>
        </w:rPr>
        <w:t>3.48. Представляет в установленном порядке работников образования к наградам и присвоению почетных званий.</w:t>
      </w:r>
    </w:p>
    <w:p>
      <w:pPr>
        <w:pStyle w:val="Normal"/>
        <w:spacing w:lineRule="auto" w:line="360"/>
        <w:jc w:val="both"/>
        <w:rPr>
          <w:sz w:val="28"/>
          <w:szCs w:val="28"/>
        </w:rPr>
      </w:pPr>
      <w:r>
        <w:rPr>
          <w:sz w:val="28"/>
          <w:szCs w:val="28"/>
        </w:rPr>
        <w:t>3.49. Организует работу по осуществлению денежных выплат и выплат вознаграждения отдельным категориям граждан в соответствии с Законом Нижегородской области от 07.09.2007 г. № 121-З  «О наделении органов местного самоуправления муниципальных районов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pPr>
        <w:pStyle w:val="Normal"/>
        <w:spacing w:lineRule="auto" w:line="360"/>
        <w:jc w:val="both"/>
        <w:rPr>
          <w:color w:val="000000"/>
          <w:sz w:val="28"/>
          <w:szCs w:val="28"/>
        </w:rPr>
      </w:pPr>
      <w:r>
        <w:rPr>
          <w:color w:val="000000"/>
          <w:sz w:val="28"/>
          <w:szCs w:val="28"/>
        </w:rPr>
        <w:t>3.50. Организует выявление, учёт и устройство детей – сирот и детей, оставшихся без попечения родителей.</w:t>
      </w:r>
    </w:p>
    <w:p>
      <w:pPr>
        <w:pStyle w:val="Normal"/>
        <w:spacing w:lineRule="auto" w:line="360"/>
        <w:jc w:val="both"/>
        <w:rPr>
          <w:color w:val="000000"/>
          <w:sz w:val="28"/>
          <w:szCs w:val="28"/>
        </w:rPr>
      </w:pPr>
      <w:r>
        <w:rPr>
          <w:color w:val="000000"/>
          <w:sz w:val="28"/>
          <w:szCs w:val="28"/>
        </w:rPr>
        <w:t>3.51. Обеспечивает формирование списка детей – сирот и детей, оставшихся без попечения родителей, лиц из числа детей – сирот и детей, оставшихся без попечения родителей, подлежащих обеспечению жилыми помещениями.</w:t>
      </w:r>
    </w:p>
    <w:p>
      <w:pPr>
        <w:pStyle w:val="Normal"/>
        <w:spacing w:lineRule="auto" w:line="360"/>
        <w:jc w:val="both"/>
        <w:rPr>
          <w:color w:val="0D0D0D"/>
          <w:sz w:val="28"/>
          <w:szCs w:val="28"/>
        </w:rPr>
      </w:pPr>
      <w:r>
        <w:rPr>
          <w:color w:val="0D0D0D"/>
          <w:sz w:val="28"/>
          <w:szCs w:val="28"/>
        </w:rPr>
        <w:t>3.52 . Обеспечивает содержание, воспитание и образование детей-сирот и детей, оставшихся без попечения родителей, до их устройства в семьи или учреждения для детей-сирот и детей, оставшихся без попечения родителей, в случаях, предусмотренных федеральным законодательством.</w:t>
      </w:r>
    </w:p>
    <w:p>
      <w:pPr>
        <w:pStyle w:val="Normal"/>
        <w:spacing w:lineRule="auto" w:line="360"/>
        <w:jc w:val="both"/>
        <w:rPr>
          <w:color w:val="0D0D0D"/>
          <w:sz w:val="28"/>
          <w:szCs w:val="28"/>
        </w:rPr>
      </w:pPr>
      <w:r>
        <w:rPr>
          <w:color w:val="0D0D0D"/>
          <w:sz w:val="28"/>
          <w:szCs w:val="28"/>
        </w:rPr>
        <w:t>3.53. Осуществляет надзор за деятельностью опекунов и попечителей, деятельностью организаций, в которые помещены дети - сироты и дети, оставшиеся без попечения родителей.</w:t>
      </w:r>
    </w:p>
    <w:p>
      <w:pPr>
        <w:pStyle w:val="Normal"/>
        <w:spacing w:lineRule="auto" w:line="360"/>
        <w:jc w:val="both"/>
        <w:rPr>
          <w:color w:val="0D0D0D"/>
          <w:sz w:val="28"/>
          <w:szCs w:val="28"/>
        </w:rPr>
      </w:pPr>
      <w:r>
        <w:rPr>
          <w:color w:val="0D0D0D"/>
          <w:sz w:val="28"/>
          <w:szCs w:val="28"/>
        </w:rPr>
        <w:t>3.54. Осуществляет защиту прав и законных интересов несовершеннолетних граждан, в том числе:</w:t>
      </w:r>
    </w:p>
    <w:p>
      <w:pPr>
        <w:pStyle w:val="Normal"/>
        <w:spacing w:lineRule="auto" w:line="360"/>
        <w:jc w:val="both"/>
        <w:rPr>
          <w:color w:val="0D0D0D"/>
          <w:sz w:val="28"/>
          <w:szCs w:val="28"/>
        </w:rPr>
      </w:pPr>
      <w:r>
        <w:rPr>
          <w:color w:val="0D0D0D"/>
          <w:sz w:val="28"/>
          <w:szCs w:val="28"/>
        </w:rPr>
        <w:t>1) участвует в судебных разбирательствах по вопросам защиты прав и интересов несовершеннолетних;</w:t>
      </w:r>
    </w:p>
    <w:p>
      <w:pPr>
        <w:pStyle w:val="Normal"/>
        <w:spacing w:lineRule="auto" w:line="360"/>
        <w:jc w:val="both"/>
        <w:rPr>
          <w:color w:val="0D0D0D"/>
          <w:sz w:val="28"/>
          <w:szCs w:val="28"/>
        </w:rPr>
      </w:pPr>
      <w:r>
        <w:rPr>
          <w:color w:val="0D0D0D"/>
          <w:sz w:val="28"/>
          <w:szCs w:val="28"/>
        </w:rPr>
        <w:t>2) готовит проекты решений по вопросам, касающимся защиты прав детей, опеки и попечительства, в том числе:</w:t>
      </w:r>
    </w:p>
    <w:p>
      <w:pPr>
        <w:pStyle w:val="Normal"/>
        <w:spacing w:lineRule="auto" w:line="360"/>
        <w:jc w:val="both"/>
        <w:rPr>
          <w:color w:val="0D0D0D"/>
          <w:sz w:val="28"/>
          <w:szCs w:val="28"/>
        </w:rPr>
      </w:pPr>
      <w:r>
        <w:rPr>
          <w:color w:val="0D0D0D"/>
          <w:sz w:val="28"/>
          <w:szCs w:val="28"/>
        </w:rPr>
        <w:t>а) о направлении ребенка в учреждение для детей-сирот и детей, оставшихся без попечения родителей;</w:t>
      </w:r>
    </w:p>
    <w:p>
      <w:pPr>
        <w:pStyle w:val="Normal"/>
        <w:spacing w:lineRule="auto" w:line="360"/>
        <w:jc w:val="both"/>
        <w:rPr>
          <w:color w:val="0D0D0D"/>
          <w:sz w:val="28"/>
          <w:szCs w:val="28"/>
        </w:rPr>
      </w:pPr>
      <w:r>
        <w:rPr>
          <w:color w:val="0D0D0D"/>
          <w:sz w:val="28"/>
          <w:szCs w:val="28"/>
        </w:rPr>
        <w:t>б) об установлении и прекращении опеки или попечительства, а также об освобождении, в том числе о временном освобождении, или отстранении опекуна или попечителя от исполнения своих обязанностей в случаях, предусмотренных федеральным законодательством;</w:t>
      </w:r>
    </w:p>
    <w:p>
      <w:pPr>
        <w:pStyle w:val="Normal"/>
        <w:spacing w:lineRule="auto" w:line="360"/>
        <w:jc w:val="both"/>
        <w:rPr>
          <w:color w:val="0D0D0D"/>
          <w:sz w:val="28"/>
          <w:szCs w:val="28"/>
        </w:rPr>
      </w:pPr>
      <w:r>
        <w:rPr>
          <w:color w:val="0D0D0D"/>
          <w:sz w:val="28"/>
          <w:szCs w:val="28"/>
        </w:rPr>
        <w:t>в) о заключении несовершеннолетними трудовых договоров в случаях, предусмотренных Трудовым кодексом Российской Федерации;</w:t>
      </w:r>
    </w:p>
    <w:p>
      <w:pPr>
        <w:pStyle w:val="Normal"/>
        <w:spacing w:lineRule="auto" w:line="360"/>
        <w:jc w:val="both"/>
        <w:rPr>
          <w:color w:val="0D0D0D"/>
          <w:sz w:val="28"/>
          <w:szCs w:val="28"/>
        </w:rPr>
      </w:pPr>
      <w:r>
        <w:rPr>
          <w:color w:val="0D0D0D"/>
          <w:sz w:val="28"/>
          <w:szCs w:val="28"/>
        </w:rPr>
        <w:t>г) о раздельном проживании попечителя с подопечным, достигшим возраста шестнадцати лет;</w:t>
      </w:r>
    </w:p>
    <w:p>
      <w:pPr>
        <w:pStyle w:val="Normal"/>
        <w:spacing w:lineRule="auto" w:line="360"/>
        <w:jc w:val="both"/>
        <w:rPr/>
      </w:pPr>
      <w:r>
        <w:rPr>
          <w:color w:val="0D0D0D"/>
          <w:sz w:val="28"/>
          <w:szCs w:val="28"/>
        </w:rPr>
        <w:t>д) о признании несовершеннолетнего эмансипированным в установленных законодательством случаях;</w:t>
      </w:r>
    </w:p>
    <w:p>
      <w:pPr>
        <w:pStyle w:val="Normal"/>
        <w:spacing w:lineRule="auto" w:line="360"/>
        <w:jc w:val="both"/>
        <w:rPr>
          <w:color w:val="0D0D0D"/>
          <w:sz w:val="28"/>
          <w:szCs w:val="28"/>
        </w:rPr>
      </w:pPr>
      <w:r>
        <w:rPr>
          <w:color w:val="0D0D0D"/>
          <w:sz w:val="28"/>
          <w:szCs w:val="28"/>
        </w:rPr>
        <w:t>е) об отобрании несовершеннолетнего у родителей или других лиц, на попечении которых он находится;</w:t>
      </w:r>
    </w:p>
    <w:p>
      <w:pPr>
        <w:pStyle w:val="Normal"/>
        <w:spacing w:lineRule="auto" w:line="360"/>
        <w:jc w:val="both"/>
        <w:rPr>
          <w:color w:val="0D0D0D"/>
          <w:sz w:val="28"/>
          <w:szCs w:val="28"/>
        </w:rPr>
      </w:pPr>
      <w:r>
        <w:rPr>
          <w:color w:val="0D0D0D"/>
          <w:sz w:val="28"/>
          <w:szCs w:val="28"/>
        </w:rPr>
        <w:t>ё) о невозможности проживания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pPr>
        <w:pStyle w:val="Normal"/>
        <w:spacing w:lineRule="auto" w:line="360"/>
        <w:jc w:val="both"/>
        <w:rPr>
          <w:color w:val="0D0D0D"/>
          <w:sz w:val="28"/>
          <w:szCs w:val="28"/>
        </w:rPr>
      </w:pPr>
      <w:r>
        <w:rPr>
          <w:color w:val="0D0D0D"/>
          <w:sz w:val="28"/>
          <w:szCs w:val="28"/>
        </w:rPr>
        <w:t>ж) о разрешении (согласии) на осуществление ухода за нетрудоспособным гражданином обучающимся, достигшим возраста 14 лет, в свободное от учебы время.</w:t>
      </w:r>
    </w:p>
    <w:p>
      <w:pPr>
        <w:pStyle w:val="Normal"/>
        <w:spacing w:lineRule="auto" w:line="360"/>
        <w:jc w:val="both"/>
        <w:rPr>
          <w:color w:val="0D0D0D"/>
          <w:sz w:val="28"/>
          <w:szCs w:val="28"/>
        </w:rPr>
      </w:pPr>
      <w:r>
        <w:rPr>
          <w:color w:val="0D0D0D"/>
          <w:sz w:val="28"/>
          <w:szCs w:val="28"/>
        </w:rPr>
        <w:t>3.55. Выдаёт опекунам и попечителям решения и обязательные для исполнения указания в письменной форме в отношении распоряжения имуществом подопечных.</w:t>
      </w:r>
    </w:p>
    <w:p>
      <w:pPr>
        <w:pStyle w:val="Normal"/>
        <w:spacing w:lineRule="auto" w:line="360"/>
        <w:jc w:val="both"/>
        <w:rPr>
          <w:color w:val="0D0D0D"/>
          <w:sz w:val="28"/>
          <w:szCs w:val="28"/>
        </w:rPr>
      </w:pPr>
      <w:r>
        <w:rPr>
          <w:color w:val="0D0D0D"/>
          <w:sz w:val="28"/>
          <w:szCs w:val="28"/>
        </w:rPr>
        <w:t>3.56. Осуществляет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 – сироты и дети, оставшиеся без попечения родителей, обеспечением надлежащего санитарного и технического состояния этих жилых помещений.</w:t>
      </w:r>
    </w:p>
    <w:p>
      <w:pPr>
        <w:pStyle w:val="Normal"/>
        <w:spacing w:lineRule="auto" w:line="360"/>
        <w:jc w:val="both"/>
        <w:rPr/>
      </w:pPr>
      <w:r>
        <w:rPr>
          <w:color w:val="0D0D0D"/>
          <w:sz w:val="28"/>
          <w:szCs w:val="28"/>
        </w:rPr>
        <w:t>3.57.Готовит проекты договоров, касающихся защиты прав несовершеннолетних:</w:t>
      </w:r>
    </w:p>
    <w:p>
      <w:pPr>
        <w:pStyle w:val="Normal"/>
        <w:tabs>
          <w:tab w:val="left" w:pos="8640" w:leader="none"/>
        </w:tabs>
        <w:spacing w:lineRule="auto" w:line="360"/>
        <w:jc w:val="both"/>
        <w:rPr>
          <w:color w:val="0D0D0D"/>
          <w:sz w:val="28"/>
          <w:szCs w:val="28"/>
        </w:rPr>
      </w:pPr>
      <w:r>
        <w:rPr>
          <w:color w:val="0D0D0D"/>
          <w:sz w:val="28"/>
          <w:szCs w:val="28"/>
        </w:rPr>
        <w:t>а) о передаче ребенка на воспитание в приемную семью;</w:t>
        <w:tab/>
      </w:r>
    </w:p>
    <w:p>
      <w:pPr>
        <w:pStyle w:val="Normal"/>
        <w:spacing w:lineRule="auto" w:line="360"/>
        <w:jc w:val="both"/>
        <w:rPr>
          <w:color w:val="0D0D0D"/>
          <w:sz w:val="28"/>
          <w:szCs w:val="28"/>
        </w:rPr>
      </w:pPr>
      <w:r>
        <w:rPr>
          <w:color w:val="0D0D0D"/>
          <w:sz w:val="28"/>
          <w:szCs w:val="28"/>
        </w:rPr>
        <w:t>б) о доверительном управлении имуществом подопечного;</w:t>
      </w:r>
    </w:p>
    <w:p>
      <w:pPr>
        <w:pStyle w:val="Normal"/>
        <w:spacing w:lineRule="auto" w:line="360"/>
        <w:jc w:val="both"/>
        <w:rPr>
          <w:color w:val="0D0D0D"/>
          <w:sz w:val="28"/>
          <w:szCs w:val="28"/>
        </w:rPr>
      </w:pPr>
      <w:r>
        <w:rPr>
          <w:color w:val="0D0D0D"/>
          <w:sz w:val="28"/>
          <w:szCs w:val="28"/>
        </w:rPr>
        <w:t>в) об осуществлении опеки или попечительства;</w:t>
      </w:r>
    </w:p>
    <w:p>
      <w:pPr>
        <w:pStyle w:val="Normal"/>
        <w:spacing w:lineRule="auto" w:line="360"/>
        <w:jc w:val="both"/>
        <w:rPr>
          <w:color w:val="0D0D0D"/>
          <w:sz w:val="28"/>
          <w:szCs w:val="28"/>
        </w:rPr>
      </w:pPr>
      <w:r>
        <w:rPr>
          <w:color w:val="0D0D0D"/>
          <w:sz w:val="28"/>
          <w:szCs w:val="28"/>
        </w:rPr>
        <w:t>г) иных договоров, относящихся к компетенции органов опеки и попечительства.</w:t>
      </w:r>
    </w:p>
    <w:p>
      <w:pPr>
        <w:pStyle w:val="Normal"/>
        <w:spacing w:lineRule="auto" w:line="360"/>
        <w:jc w:val="both"/>
        <w:rPr>
          <w:color w:val="0D0D0D"/>
          <w:sz w:val="28"/>
          <w:szCs w:val="28"/>
        </w:rPr>
      </w:pPr>
      <w:r>
        <w:rPr>
          <w:color w:val="0D0D0D"/>
          <w:sz w:val="28"/>
          <w:szCs w:val="28"/>
        </w:rPr>
        <w:t>3.58. Представляет законные интересы несовершеннолетних граждан в отношениях с любыми лицами (в том числе в судах),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(или)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w:t>
      </w:r>
    </w:p>
    <w:p>
      <w:pPr>
        <w:pStyle w:val="Normal"/>
        <w:spacing w:lineRule="auto" w:line="360"/>
        <w:jc w:val="both"/>
        <w:rPr/>
      </w:pPr>
      <w:r>
        <w:rPr>
          <w:color w:val="0D0D0D"/>
          <w:sz w:val="28"/>
          <w:szCs w:val="28"/>
        </w:rPr>
        <w:t xml:space="preserve">3.59.Осуществляет подбор, учет и подготовку в установленном Правительством Российской Федерации порядке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pPr>
        <w:pStyle w:val="Normal"/>
        <w:spacing w:lineRule="auto" w:line="360"/>
        <w:jc w:val="both"/>
        <w:rPr>
          <w:color w:val="0D0D0D"/>
          <w:sz w:val="28"/>
          <w:szCs w:val="28"/>
        </w:rPr>
      </w:pPr>
      <w:r>
        <w:rPr>
          <w:color w:val="0D0D0D"/>
          <w:sz w:val="28"/>
          <w:szCs w:val="28"/>
        </w:rPr>
        <w:t>3.60. Оказывает содействие опекунам и попечителям несовершеннолетних граждан в реализации и защите прав подопечных, осуществляет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законодательством Российской Федерации.</w:t>
      </w:r>
    </w:p>
    <w:p>
      <w:pPr>
        <w:pStyle w:val="Normal"/>
        <w:spacing w:lineRule="auto" w:line="360"/>
        <w:jc w:val="both"/>
        <w:rPr>
          <w:color w:val="0D0D0D"/>
          <w:sz w:val="28"/>
          <w:szCs w:val="28"/>
        </w:rPr>
      </w:pPr>
      <w:r>
        <w:rPr>
          <w:color w:val="0D0D0D"/>
          <w:sz w:val="28"/>
          <w:szCs w:val="28"/>
        </w:rPr>
        <w:t>3.61. Утверждает отчеты опекунов и попечителей несовершеннолетних о хранении, об использовании имущества несовершеннолетнего подопечного и об управлении имуществом подопечного, составляет акт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предъявляет требования к опекуну или попечителю о возмещении убытков, причиненных несовершеннолетнему подопечному.</w:t>
      </w:r>
    </w:p>
    <w:p>
      <w:pPr>
        <w:pStyle w:val="Normal"/>
        <w:spacing w:lineRule="auto" w:line="360"/>
        <w:jc w:val="both"/>
        <w:rPr/>
      </w:pPr>
      <w:r>
        <w:rPr>
          <w:color w:val="0D0D0D"/>
          <w:sz w:val="28"/>
          <w:szCs w:val="28"/>
        </w:rPr>
        <w:t>3.62. Принимает соответствующие меры в сроки, установленные законодательством Российской Федерации, при обнаружении в действиях опекунов или попечителей оснований для привлечения их к административной, уголовной или иной ответственности.</w:t>
      </w:r>
    </w:p>
    <w:p>
      <w:pPr>
        <w:pStyle w:val="Normal"/>
        <w:spacing w:lineRule="auto" w:line="360"/>
        <w:jc w:val="both"/>
        <w:rPr>
          <w:color w:val="0D0D0D"/>
          <w:sz w:val="28"/>
          <w:szCs w:val="28"/>
        </w:rPr>
      </w:pPr>
      <w:r>
        <w:rPr>
          <w:color w:val="0D0D0D"/>
          <w:sz w:val="28"/>
          <w:szCs w:val="28"/>
        </w:rPr>
        <w:t>3.63. Рассматривает обращения граждан и организаций по вопросам защиты прав детей.</w:t>
      </w:r>
    </w:p>
    <w:p>
      <w:pPr>
        <w:pStyle w:val="Normal"/>
        <w:spacing w:lineRule="auto" w:line="360"/>
        <w:jc w:val="both"/>
        <w:rPr>
          <w:sz w:val="28"/>
          <w:szCs w:val="28"/>
        </w:rPr>
      </w:pPr>
      <w:r>
        <w:rPr>
          <w:sz w:val="28"/>
          <w:szCs w:val="28"/>
        </w:rPr>
        <w:t>3.64. Обеспечиваете реализацию молодёжной политики на территории Шарангского муниципального района Нижегородской области.</w:t>
      </w:r>
    </w:p>
    <w:p>
      <w:pPr>
        <w:pStyle w:val="Style29"/>
        <w:spacing w:lineRule="auto" w:line="360" w:before="0" w:after="0"/>
        <w:jc w:val="both"/>
        <w:rPr>
          <w:sz w:val="28"/>
          <w:szCs w:val="28"/>
        </w:rPr>
      </w:pPr>
      <w:r>
        <w:rPr>
          <w:sz w:val="28"/>
          <w:szCs w:val="28"/>
        </w:rPr>
        <w:t>3.65. Обеспечивает предоставление государственных и муниципальных услуг, в том числе в электронном виде, в соответствии с перечнями, утверждёнными Правительством Российской Федерации и Правительством Нижегородской области.</w:t>
      </w:r>
    </w:p>
    <w:p>
      <w:pPr>
        <w:pStyle w:val="Normal"/>
        <w:tabs>
          <w:tab w:val="left" w:pos="993" w:leader="none"/>
          <w:tab w:val="left" w:pos="1134" w:leader="none"/>
        </w:tabs>
        <w:spacing w:lineRule="auto" w:line="360"/>
        <w:jc w:val="both"/>
        <w:rPr>
          <w:sz w:val="28"/>
          <w:szCs w:val="28"/>
        </w:rPr>
      </w:pPr>
      <w:r>
        <w:rPr>
          <w:sz w:val="28"/>
          <w:szCs w:val="28"/>
        </w:rPr>
        <w:t>3.66. Осуществляет иные функции в сфере образования, предусмотренные федеральными законами, нормативно – правовыми актами Президента Российской Федерации, Правительства Российской Федерации, законами и иными нормативно – правовыми актами Нижегородской области, нормативно – правовыми актами Шарангского муниципального района.</w:t>
      </w:r>
    </w:p>
    <w:p>
      <w:pPr>
        <w:pStyle w:val="Normal"/>
        <w:spacing w:lineRule="auto" w:line="360" w:before="240" w:after="240"/>
        <w:jc w:val="center"/>
        <w:rPr>
          <w:b/>
          <w:b/>
          <w:sz w:val="28"/>
          <w:szCs w:val="28"/>
        </w:rPr>
      </w:pPr>
      <w:r>
        <w:rPr>
          <w:b/>
          <w:sz w:val="28"/>
          <w:szCs w:val="28"/>
        </w:rPr>
        <w:t>4. Права управления образования</w:t>
      </w:r>
    </w:p>
    <w:p>
      <w:pPr>
        <w:pStyle w:val="Normal"/>
        <w:spacing w:lineRule="auto" w:line="360"/>
        <w:ind w:firstLine="709"/>
        <w:jc w:val="both"/>
        <w:rPr>
          <w:sz w:val="28"/>
          <w:szCs w:val="28"/>
        </w:rPr>
      </w:pPr>
      <w:r>
        <w:rPr>
          <w:sz w:val="28"/>
          <w:szCs w:val="28"/>
        </w:rPr>
        <w:t>Управление образования для осуществления возложенных для него задач и функций имеет право:</w:t>
      </w:r>
    </w:p>
    <w:p>
      <w:pPr>
        <w:pStyle w:val="Normal"/>
        <w:spacing w:lineRule="auto" w:line="360"/>
        <w:jc w:val="both"/>
        <w:rPr/>
      </w:pPr>
      <w:r>
        <w:rPr>
          <w:sz w:val="28"/>
          <w:szCs w:val="28"/>
        </w:rPr>
        <w:t>4.1. Издавать в пределах своей компетенции, в том числе совместно с другими структурными подразделениями администрации Шарангского муниципального района Нижегородской области  приказы, инструкции, другие нормативные правовые и иные акты, обязательные для исполнения подведомственными муниципальными образовательными учреждениями.</w:t>
      </w:r>
    </w:p>
    <w:p>
      <w:pPr>
        <w:pStyle w:val="Normal"/>
        <w:spacing w:lineRule="auto" w:line="360"/>
        <w:jc w:val="both"/>
        <w:rPr/>
      </w:pPr>
      <w:r>
        <w:rPr>
          <w:sz w:val="28"/>
          <w:szCs w:val="28"/>
        </w:rPr>
        <w:t>4.2.Создавать временные научные (творческие) коллективы, экспертные и рабочие группы для решения вопроса развития системы образования Шарангского муниципального района Нижегородской области.</w:t>
      </w:r>
    </w:p>
    <w:p>
      <w:pPr>
        <w:pStyle w:val="Normal"/>
        <w:spacing w:lineRule="auto" w:line="360"/>
        <w:jc w:val="both"/>
        <w:rPr>
          <w:sz w:val="28"/>
          <w:szCs w:val="28"/>
        </w:rPr>
      </w:pPr>
      <w:r>
        <w:rPr>
          <w:sz w:val="28"/>
          <w:szCs w:val="28"/>
        </w:rPr>
        <w:t>4.3.Запрашивать и получать в установленном порядке от органов исполнительной власти, органов местного самоуправления, муниципальных образовательных учреждений сведения, материалы, документы, необходимые для осуществления возложенных на управление образования задач и функций.</w:t>
      </w:r>
    </w:p>
    <w:p>
      <w:pPr>
        <w:pStyle w:val="Normal"/>
        <w:spacing w:lineRule="auto" w:line="360"/>
        <w:jc w:val="both"/>
        <w:rPr/>
      </w:pPr>
      <w:r>
        <w:rPr>
          <w:sz w:val="28"/>
          <w:szCs w:val="28"/>
        </w:rPr>
        <w:t>4.4. Вносить на рассмотрение администрации Шарангского муниципального района Нижегородской области проекты программ развития образовательной сферы, предложения по вопросам кадровой, социальной и молодежной политики.</w:t>
      </w:r>
    </w:p>
    <w:p>
      <w:pPr>
        <w:pStyle w:val="Normal"/>
        <w:spacing w:lineRule="auto" w:line="360"/>
        <w:jc w:val="both"/>
        <w:rPr/>
      </w:pPr>
      <w:r>
        <w:rPr>
          <w:sz w:val="28"/>
          <w:szCs w:val="28"/>
        </w:rPr>
        <w:t>4.5. Вносить на рассмотрение администрации Шарангского муниципального района Нижегородской области предложения по формированию бюджета системы образования.</w:t>
      </w:r>
    </w:p>
    <w:p>
      <w:pPr>
        <w:pStyle w:val="Normal"/>
        <w:spacing w:lineRule="auto" w:line="360"/>
        <w:jc w:val="both"/>
        <w:rPr>
          <w:sz w:val="28"/>
          <w:szCs w:val="28"/>
        </w:rPr>
      </w:pPr>
      <w:r>
        <w:rPr>
          <w:sz w:val="28"/>
          <w:szCs w:val="28"/>
        </w:rPr>
        <w:t>4.6. Осуществлять анализ деятельности подведомственных муниципальных образовательных учреждений в пределах своей компетенции.</w:t>
      </w:r>
    </w:p>
    <w:p>
      <w:pPr>
        <w:pStyle w:val="Normal"/>
        <w:spacing w:lineRule="auto" w:line="360"/>
        <w:jc w:val="both"/>
        <w:rPr/>
      </w:pPr>
      <w:r>
        <w:rPr>
          <w:sz w:val="28"/>
          <w:szCs w:val="28"/>
        </w:rPr>
        <w:t>4.7.Управление образования имеет иные права, предусмотренные федеральными законами, нормативно- правовыми актами Президента Российской Федерации, Правительства Российской Федерации, законами и иными правовыми актами Нижегородской области, нормативно- правовыми актами Шарангского муниципального района Нижегородской области.</w:t>
      </w:r>
    </w:p>
    <w:p>
      <w:pPr>
        <w:pStyle w:val="Normal"/>
        <w:spacing w:lineRule="auto" w:line="360" w:before="240" w:after="240"/>
        <w:jc w:val="center"/>
        <w:rPr>
          <w:b/>
          <w:b/>
          <w:sz w:val="28"/>
          <w:szCs w:val="28"/>
        </w:rPr>
      </w:pPr>
      <w:r>
        <w:rPr>
          <w:b/>
          <w:sz w:val="28"/>
          <w:szCs w:val="28"/>
        </w:rPr>
        <w:t>5. Организация деятельности управления образования</w:t>
      </w:r>
    </w:p>
    <w:p>
      <w:pPr>
        <w:pStyle w:val="Normal"/>
        <w:spacing w:lineRule="auto" w:line="360"/>
        <w:jc w:val="both"/>
        <w:rPr/>
      </w:pPr>
      <w:r>
        <w:rPr>
          <w:sz w:val="28"/>
          <w:szCs w:val="28"/>
        </w:rPr>
        <w:t xml:space="preserve">5.1. Управление образования возглавляет начальник управления образования, назначаемый на должность и освобождаемый от должности распоряжением администрации Шарангского муниципального района Нижегородской области в порядке конкурсного отбора. </w:t>
      </w:r>
    </w:p>
    <w:p>
      <w:pPr>
        <w:pStyle w:val="Normal"/>
        <w:spacing w:lineRule="auto" w:line="360"/>
        <w:jc w:val="both"/>
        <w:rPr/>
      </w:pPr>
      <w:r>
        <w:rPr>
          <w:sz w:val="28"/>
          <w:szCs w:val="28"/>
        </w:rPr>
        <w:t>5.2. Условия и гарантии деятельности начальника управления образования как муниципального служащего определяются в заключаемом с ним трудовом договоре, который не может противоречить законодательству о труде, муниципальной службе, а также настоящему Положению.</w:t>
      </w:r>
    </w:p>
    <w:p>
      <w:pPr>
        <w:pStyle w:val="Normal"/>
        <w:spacing w:lineRule="auto" w:line="360"/>
        <w:jc w:val="both"/>
        <w:rPr/>
      </w:pPr>
      <w:r>
        <w:rPr>
          <w:sz w:val="28"/>
          <w:szCs w:val="28"/>
        </w:rPr>
        <w:t>5.3.Начальник управления образования осуществляет руководство управлением образования на основе единоначалия и несет персональную ответственность за выполнение возложенных на управление задач и функций.</w:t>
      </w:r>
    </w:p>
    <w:p>
      <w:pPr>
        <w:pStyle w:val="Normal"/>
        <w:spacing w:lineRule="auto" w:line="360"/>
        <w:jc w:val="both"/>
        <w:rPr/>
      </w:pPr>
      <w:r>
        <w:rPr>
          <w:sz w:val="28"/>
          <w:szCs w:val="28"/>
        </w:rPr>
        <w:t>5.4.Начальник управления образования без доверенности представляет интересы управления образования по всем вопросам его деятельности.</w:t>
      </w:r>
    </w:p>
    <w:p>
      <w:pPr>
        <w:pStyle w:val="Normal"/>
        <w:spacing w:lineRule="auto" w:line="360"/>
        <w:jc w:val="both"/>
        <w:rPr/>
      </w:pPr>
      <w:r>
        <w:rPr>
          <w:sz w:val="28"/>
          <w:szCs w:val="28"/>
        </w:rPr>
        <w:t>5.5. Начальник управления образования:</w:t>
      </w:r>
    </w:p>
    <w:p>
      <w:pPr>
        <w:pStyle w:val="Normal"/>
        <w:spacing w:lineRule="auto" w:line="360"/>
        <w:jc w:val="both"/>
        <w:rPr/>
      </w:pPr>
      <w:r>
        <w:rPr>
          <w:sz w:val="28"/>
          <w:szCs w:val="28"/>
        </w:rPr>
        <w:t>а) вносит в установленном порядке на рассмотрение органов местного самоуправления проекты муниципальных правовых актов по вопросам образования;</w:t>
      </w:r>
    </w:p>
    <w:p>
      <w:pPr>
        <w:pStyle w:val="Normal"/>
        <w:spacing w:lineRule="auto" w:line="360"/>
        <w:jc w:val="both"/>
        <w:rPr/>
      </w:pPr>
      <w:r>
        <w:rPr>
          <w:sz w:val="28"/>
          <w:szCs w:val="28"/>
        </w:rPr>
        <w:t>б) назначает на должность и освобождает от должности сотрудников управления образования, руководителей муниципальных образовательных учреждений, утверждает их должностные обязанности, поощряет и применяет к ним меры дисциплинарной ответственности;</w:t>
      </w:r>
    </w:p>
    <w:p>
      <w:pPr>
        <w:pStyle w:val="Normal"/>
        <w:spacing w:lineRule="auto" w:line="360"/>
        <w:jc w:val="both"/>
        <w:rPr/>
      </w:pPr>
      <w:r>
        <w:rPr>
          <w:sz w:val="28"/>
          <w:szCs w:val="28"/>
        </w:rPr>
        <w:t>в) распределяет обязанности и устанавливает степень ответственности руководителей работников управления образования;</w:t>
      </w:r>
    </w:p>
    <w:p>
      <w:pPr>
        <w:pStyle w:val="Normal"/>
        <w:spacing w:lineRule="auto" w:line="360"/>
        <w:jc w:val="both"/>
        <w:rPr/>
      </w:pPr>
      <w:r>
        <w:rPr>
          <w:sz w:val="28"/>
          <w:szCs w:val="28"/>
        </w:rPr>
        <w:t xml:space="preserve">г) издает в пределах своей компетенции приказы, другие правовые акты по вопросам, отнесенным к компетенции управления образования, указания, подлежащие обязательному исполнению сотрудниками управления образования и руководителями подведомственных муниципальных образовательных учреждений, проверяет их исполнение;  </w:t>
      </w:r>
    </w:p>
    <w:p>
      <w:pPr>
        <w:pStyle w:val="Normal"/>
        <w:spacing w:lineRule="auto" w:line="360"/>
        <w:jc w:val="both"/>
        <w:rPr/>
      </w:pPr>
      <w:r>
        <w:rPr>
          <w:sz w:val="28"/>
          <w:szCs w:val="28"/>
        </w:rPr>
        <w:t>д) планирует работу управления образования, анализирует реализацию намеченных планов и принятых решений;</w:t>
      </w:r>
    </w:p>
    <w:p>
      <w:pPr>
        <w:pStyle w:val="Normal"/>
        <w:spacing w:lineRule="auto" w:line="360"/>
        <w:jc w:val="both"/>
        <w:rPr>
          <w:sz w:val="28"/>
          <w:szCs w:val="28"/>
        </w:rPr>
      </w:pPr>
      <w:r>
        <w:rPr>
          <w:sz w:val="28"/>
          <w:szCs w:val="28"/>
        </w:rPr>
        <w:t>е) пределах своей компетенции заключает договоры гражданско- правового характера о взаимодействии, сотрудничестве, совместной деятельности;</w:t>
      </w:r>
    </w:p>
    <w:p>
      <w:pPr>
        <w:pStyle w:val="Normal"/>
        <w:spacing w:lineRule="auto" w:line="360"/>
        <w:jc w:val="both"/>
        <w:rPr>
          <w:sz w:val="28"/>
          <w:szCs w:val="28"/>
        </w:rPr>
      </w:pPr>
      <w:r>
        <w:rPr>
          <w:sz w:val="28"/>
          <w:szCs w:val="28"/>
        </w:rPr>
        <w:t>ё) участвует в совещаниях, заседаниях, проводимых в органах местного самоуправления, при обсуждении вопросов, входящих в компетенцию управления образования.</w:t>
      </w:r>
    </w:p>
    <w:p>
      <w:pPr>
        <w:pStyle w:val="Normal"/>
        <w:spacing w:lineRule="auto" w:line="360" w:before="240" w:after="240"/>
        <w:jc w:val="center"/>
        <w:rPr>
          <w:b/>
          <w:b/>
          <w:sz w:val="28"/>
          <w:szCs w:val="28"/>
        </w:rPr>
      </w:pPr>
      <w:r>
        <w:rPr>
          <w:b/>
          <w:sz w:val="28"/>
          <w:szCs w:val="28"/>
        </w:rPr>
        <w:t>6. Ответственность управления образования</w:t>
      </w:r>
    </w:p>
    <w:p>
      <w:pPr>
        <w:pStyle w:val="Normal"/>
        <w:spacing w:lineRule="auto" w:line="360"/>
        <w:ind w:firstLine="709"/>
        <w:jc w:val="both"/>
        <w:rPr>
          <w:sz w:val="28"/>
          <w:szCs w:val="28"/>
        </w:rPr>
      </w:pPr>
      <w:r>
        <w:rPr>
          <w:sz w:val="28"/>
          <w:szCs w:val="28"/>
        </w:rPr>
        <w:t>Управление образования несет ответственность за своевременное и качественное выполнение возложенных на него задач и функций.</w:t>
      </w:r>
    </w:p>
    <w:p>
      <w:pPr>
        <w:pStyle w:val="Normal"/>
        <w:spacing w:lineRule="auto" w:line="360"/>
        <w:ind w:firstLine="709"/>
        <w:jc w:val="both"/>
        <w:rPr>
          <w:sz w:val="28"/>
          <w:szCs w:val="28"/>
        </w:rPr>
      </w:pPr>
      <w:r>
        <w:rPr>
          <w:sz w:val="28"/>
          <w:szCs w:val="28"/>
        </w:rPr>
      </w:r>
    </w:p>
    <w:p>
      <w:pPr>
        <w:pStyle w:val="Normal"/>
        <w:spacing w:lineRule="auto" w:line="360" w:before="240" w:after="240"/>
        <w:jc w:val="center"/>
        <w:rPr>
          <w:b/>
          <w:b/>
          <w:sz w:val="28"/>
          <w:szCs w:val="28"/>
        </w:rPr>
      </w:pPr>
      <w:r>
        <w:rPr>
          <w:b/>
          <w:sz w:val="28"/>
          <w:szCs w:val="28"/>
        </w:rPr>
        <w:t>7. Имущество и средства управления образования</w:t>
      </w:r>
    </w:p>
    <w:p>
      <w:pPr>
        <w:pStyle w:val="Normal"/>
        <w:spacing w:lineRule="auto" w:line="360" w:before="240" w:after="0"/>
        <w:jc w:val="both"/>
        <w:rPr/>
      </w:pPr>
      <w:r>
        <w:rPr>
          <w:sz w:val="28"/>
          <w:szCs w:val="28"/>
        </w:rPr>
        <w:t>7.1. Имущество управления образования закреплено за ним на праве оперативного управления и находится в муниципальной собственности.</w:t>
      </w:r>
    </w:p>
    <w:p>
      <w:pPr>
        <w:pStyle w:val="Normal"/>
        <w:spacing w:lineRule="auto" w:line="360"/>
        <w:jc w:val="both"/>
        <w:rPr>
          <w:sz w:val="28"/>
          <w:szCs w:val="28"/>
        </w:rPr>
      </w:pPr>
      <w:r>
        <w:rPr>
          <w:sz w:val="28"/>
          <w:szCs w:val="28"/>
        </w:rPr>
        <w:t xml:space="preserve">7.2. Финансирование деятельности управления образования осуществляется из бюджета Шарангского муниципального района Нижегородской области. </w:t>
      </w:r>
    </w:p>
    <w:p>
      <w:pPr>
        <w:pStyle w:val="Normal"/>
        <w:spacing w:lineRule="auto" w:line="360"/>
        <w:jc w:val="both"/>
        <w:rPr/>
      </w:pPr>
      <w:r>
        <w:rPr>
          <w:sz w:val="28"/>
          <w:szCs w:val="28"/>
        </w:rPr>
        <w:t>7.3. Управление образования ведет бухгалтерский учет в соответствии с законодательством.</w:t>
      </w:r>
    </w:p>
    <w:p>
      <w:pPr>
        <w:pStyle w:val="Normal"/>
        <w:spacing w:lineRule="auto" w:line="360"/>
        <w:jc w:val="both"/>
        <w:rPr/>
      </w:pPr>
      <w:r>
        <w:rPr>
          <w:sz w:val="28"/>
          <w:szCs w:val="28"/>
        </w:rPr>
        <w:t>7.4. Управление образования в установленном порядке предоставляет в государственные органы, финансовое управление администрации Шарангского муниципального района Нижегородской области, Министерство образования, науки и молодежной политики Нижегородской области статистическую и бухгалтерскую отчетность.</w:t>
      </w:r>
    </w:p>
    <w:p>
      <w:pPr>
        <w:pStyle w:val="Normal"/>
        <w:spacing w:lineRule="auto" w:line="360"/>
        <w:jc w:val="both"/>
        <w:rPr/>
      </w:pPr>
      <w:r>
        <w:rPr>
          <w:sz w:val="28"/>
          <w:szCs w:val="28"/>
        </w:rPr>
        <w:t>7.5. Управление образования имеет право приобретать имущество в муниципальную собственность с согласия администрации Шарангского муниципального района Нижегородской области.</w:t>
      </w:r>
    </w:p>
    <w:p>
      <w:pPr>
        <w:pStyle w:val="Normal"/>
        <w:spacing w:lineRule="auto" w:line="360"/>
        <w:jc w:val="both"/>
        <w:rPr/>
      </w:pPr>
      <w:r>
        <w:rPr>
          <w:sz w:val="28"/>
          <w:szCs w:val="28"/>
        </w:rPr>
        <w:t>7.6. Управление образования вправе владеть, пользоваться и распоряжаться (приобретать, продавать, сдавать в аренду, передавать в залог) закрепленным за ним на праве оперативного управления муниципальным имуществом с согласия администрации Шарангского муниципального района Нижегородской области.</w:t>
      </w:r>
    </w:p>
    <w:p>
      <w:pPr>
        <w:pStyle w:val="Normal"/>
        <w:spacing w:lineRule="auto" w:line="360"/>
        <w:jc w:val="both"/>
        <w:rPr/>
      </w:pPr>
      <w:r>
        <w:rPr>
          <w:sz w:val="28"/>
          <w:szCs w:val="28"/>
        </w:rPr>
        <w:t>7.7. Финансовые документы управления образования подписываются главным бухгалтером и начальником Управления образования, либо лицом, имеющим право подписи.</w:t>
      </w:r>
    </w:p>
    <w:p>
      <w:pPr>
        <w:pStyle w:val="Normal"/>
        <w:spacing w:lineRule="auto" w:line="360"/>
        <w:jc w:val="both"/>
        <w:rPr>
          <w:sz w:val="28"/>
          <w:szCs w:val="28"/>
        </w:rPr>
      </w:pPr>
      <w:r>
        <w:rPr>
          <w:sz w:val="28"/>
          <w:szCs w:val="28"/>
        </w:rPr>
        <w:t>7.8. Иные документы подписываются начальником управления образования, либо лицом, наделенным соответствующими полномочиями.</w:t>
      </w:r>
    </w:p>
    <w:p>
      <w:pPr>
        <w:pStyle w:val="Normal"/>
        <w:spacing w:lineRule="auto" w:line="360" w:before="240" w:after="240"/>
        <w:jc w:val="center"/>
        <w:rPr>
          <w:b/>
          <w:b/>
          <w:sz w:val="28"/>
          <w:szCs w:val="28"/>
        </w:rPr>
      </w:pPr>
      <w:r>
        <w:rPr>
          <w:b/>
          <w:sz w:val="28"/>
          <w:szCs w:val="28"/>
        </w:rPr>
        <w:t>8. Реорганизация и ликвидация управления образования</w:t>
      </w:r>
    </w:p>
    <w:p>
      <w:pPr>
        <w:pStyle w:val="Normal"/>
        <w:spacing w:lineRule="auto" w:line="360"/>
        <w:ind w:firstLine="709"/>
        <w:jc w:val="both"/>
        <w:rPr>
          <w:sz w:val="28"/>
          <w:szCs w:val="28"/>
        </w:rPr>
      </w:pPr>
      <w:r>
        <w:rPr>
          <w:sz w:val="28"/>
          <w:szCs w:val="28"/>
        </w:rPr>
        <w:t>Реорганизация и ликвидация управления образования осуществляется в установленном законодательством порядке.</w:t>
      </w:r>
    </w:p>
    <w:p>
      <w:pPr>
        <w:pStyle w:val="Normal"/>
        <w:spacing w:lineRule="auto" w:line="360" w:before="240" w:after="240"/>
        <w:jc w:val="center"/>
        <w:rPr>
          <w:b/>
          <w:b/>
          <w:sz w:val="28"/>
          <w:szCs w:val="28"/>
        </w:rPr>
      </w:pPr>
      <w:r>
        <w:rPr>
          <w:b/>
          <w:sz w:val="28"/>
          <w:szCs w:val="28"/>
        </w:rPr>
        <w:t>9. Порядок внесения изменений и дополнений в Положение об управлении образования</w:t>
      </w:r>
    </w:p>
    <w:p>
      <w:pPr>
        <w:pStyle w:val="Normal"/>
        <w:spacing w:lineRule="auto" w:line="360"/>
        <w:jc w:val="both"/>
        <w:rPr>
          <w:sz w:val="28"/>
          <w:szCs w:val="28"/>
        </w:rPr>
      </w:pPr>
      <w:r>
        <w:rPr>
          <w:sz w:val="28"/>
          <w:szCs w:val="28"/>
        </w:rPr>
        <w:t>9.1. Положение об управлении образования утверждается решением Земского собрания Шарангского муниципального района Нижегородской области.</w:t>
      </w:r>
    </w:p>
    <w:p>
      <w:pPr>
        <w:pStyle w:val="Normal"/>
        <w:spacing w:lineRule="auto" w:line="360"/>
        <w:jc w:val="both"/>
        <w:rPr>
          <w:sz w:val="28"/>
          <w:szCs w:val="28"/>
        </w:rPr>
      </w:pPr>
      <w:r>
        <w:rPr>
          <w:sz w:val="28"/>
          <w:szCs w:val="28"/>
        </w:rPr>
        <w:t>9.2. Изменения и дополнения, вносимые в Положение об управлении образования, утверждаются решением Земского собрания Шарангского муниципального района Нижегородской области.</w:t>
      </w:r>
    </w:p>
    <w:p>
      <w:pPr>
        <w:pStyle w:val="Normal"/>
        <w:spacing w:lineRule="auto" w:line="360"/>
        <w:jc w:val="both"/>
        <w:rPr/>
      </w:pPr>
      <w:r>
        <w:rPr>
          <w:sz w:val="28"/>
          <w:szCs w:val="28"/>
        </w:rPr>
        <w:t>9.3. Положение об управлении образования, а также все изменения и дополнения, вносимые в него, подлежат государственной регистрации в порядке, установленном действующим законодательством Российской Федерации.</w:t>
      </w:r>
    </w:p>
    <w:sectPr>
      <w:type w:val="nextPage"/>
      <w:pgSz w:w="11906" w:h="16838"/>
      <w:pgMar w:left="1418" w:right="851" w:header="0"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mbria">
    <w:charset w:val="cc"/>
    <w:family w:val="roman"/>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b/>
      </w:rPr>
    </w:lvl>
    <w:lvl w:ilvl="1">
      <w:start w:val="1"/>
      <w:numFmt w:val="decimal"/>
      <w:lvlText w:val="%1.%2."/>
      <w:lvlJc w:val="left"/>
      <w:pPr>
        <w:ind w:left="1288" w:hanging="720"/>
      </w:pPr>
      <w:rPr>
        <w:sz w:val="28"/>
        <w:b w:val="false"/>
        <w:szCs w:val="28"/>
      </w:rPr>
    </w:lvl>
    <w:lvl w:ilvl="2">
      <w:start w:val="1"/>
      <w:numFmt w:val="decimal"/>
      <w:lvlText w:val="%1.%2.%3."/>
      <w:lvlJc w:val="left"/>
      <w:pPr>
        <w:ind w:left="1800" w:hanging="720"/>
      </w:pPr>
      <w:rPr>
        <w:sz w:val="28"/>
        <w:b w:val="false"/>
        <w:szCs w:val="28"/>
      </w:rPr>
    </w:lvl>
    <w:lvl w:ilvl="3">
      <w:start w:val="1"/>
      <w:numFmt w:val="decimal"/>
      <w:lvlText w:val="%1.%2.%3.%4."/>
      <w:lvlJc w:val="left"/>
      <w:pPr>
        <w:ind w:left="2520" w:hanging="1080"/>
      </w:pPr>
      <w:rPr>
        <w:sz w:val="28"/>
        <w:b w:val="false"/>
        <w:szCs w:val="28"/>
      </w:rPr>
    </w:lvl>
    <w:lvl w:ilvl="4">
      <w:start w:val="1"/>
      <w:numFmt w:val="decimal"/>
      <w:lvlText w:val="%1.%2.%3.%4.%5."/>
      <w:lvlJc w:val="left"/>
      <w:pPr>
        <w:ind w:left="3240" w:hanging="1440"/>
      </w:pPr>
      <w:rPr>
        <w:sz w:val="28"/>
        <w:b w:val="false"/>
        <w:szCs w:val="28"/>
      </w:rPr>
    </w:lvl>
    <w:lvl w:ilvl="5">
      <w:start w:val="1"/>
      <w:numFmt w:val="decimal"/>
      <w:lvlText w:val="%1.%2.%3.%4.%5.%6."/>
      <w:lvlJc w:val="left"/>
      <w:pPr>
        <w:ind w:left="3600" w:hanging="1440"/>
      </w:pPr>
      <w:rPr>
        <w:sz w:val="28"/>
        <w:b w:val="false"/>
        <w:szCs w:val="28"/>
      </w:rPr>
    </w:lvl>
    <w:lvl w:ilvl="6">
      <w:start w:val="1"/>
      <w:numFmt w:val="decimal"/>
      <w:lvlText w:val="%1.%2.%3.%4.%5.%6.%7."/>
      <w:lvlJc w:val="left"/>
      <w:pPr>
        <w:ind w:left="4320" w:hanging="1800"/>
      </w:pPr>
      <w:rPr>
        <w:sz w:val="28"/>
        <w:b w:val="false"/>
        <w:szCs w:val="28"/>
      </w:rPr>
    </w:lvl>
    <w:lvl w:ilvl="7">
      <w:start w:val="1"/>
      <w:numFmt w:val="decimal"/>
      <w:lvlText w:val="%1.%2.%3.%4.%5.%6.%7.%8."/>
      <w:lvlJc w:val="left"/>
      <w:pPr>
        <w:ind w:left="5040" w:hanging="2160"/>
      </w:pPr>
      <w:rPr>
        <w:sz w:val="28"/>
        <w:b w:val="false"/>
        <w:szCs w:val="28"/>
      </w:rPr>
    </w:lvl>
    <w:lvl w:ilvl="8">
      <w:start w:val="1"/>
      <w:numFmt w:val="decimal"/>
      <w:lvlText w:val="%1.%2.%3.%4.%5.%6.%7.%8.%9."/>
      <w:lvlJc w:val="left"/>
      <w:pPr>
        <w:ind w:left="5400" w:hanging="2160"/>
      </w:pPr>
      <w:rPr>
        <w:sz w:val="28"/>
        <w:b w:val="false"/>
        <w:szCs w:val="28"/>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bCs/>
      <w:kern w:val="2"/>
      <w:sz w:val="32"/>
      <w:szCs w:val="32"/>
    </w:rPr>
  </w:style>
  <w:style w:type="paragraph" w:styleId="2">
    <w:name w:val="Heading 2"/>
    <w:basedOn w:val="Normal"/>
    <w:next w:val="Normal"/>
    <w:qFormat/>
    <w:pPr>
      <w:keepNext w:val="true"/>
      <w:numPr>
        <w:ilvl w:val="1"/>
        <w:numId w:val="1"/>
      </w:numPr>
      <w:jc w:val="center"/>
      <w:outlineLvl w:val="1"/>
    </w:pPr>
    <w:rPr>
      <w:rFonts w:ascii="Arial" w:hAnsi="Arial" w:cs="Arial"/>
      <w:sz w:val="24"/>
      <w:szCs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b w:val="false"/>
      <w:sz w:val="28"/>
      <w:szCs w:val="28"/>
    </w:rPr>
  </w:style>
  <w:style w:type="character" w:styleId="WW8Num9z0">
    <w:name w:val="WW8Num9z0"/>
    <w:qFormat/>
    <w:rPr>
      <w:rFonts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Style11">
    <w:name w:val="Основной шрифт абзаца"/>
    <w:qFormat/>
    <w:rPr/>
  </w:style>
  <w:style w:type="character" w:styleId="11">
    <w:name w:val="Заголовок 1 Знак"/>
    <w:basedOn w:val="Style11"/>
    <w:qFormat/>
    <w:rPr>
      <w:rFonts w:ascii="Cambria" w:hAnsi="Cambria" w:cs="Cambria"/>
      <w:b/>
      <w:bCs/>
      <w:kern w:val="2"/>
      <w:sz w:val="32"/>
      <w:szCs w:val="32"/>
    </w:rPr>
  </w:style>
  <w:style w:type="character" w:styleId="21">
    <w:name w:val="Заголовок 2 Знак"/>
    <w:basedOn w:val="Style11"/>
    <w:qFormat/>
    <w:rPr>
      <w:rFonts w:ascii="Cambria" w:hAnsi="Cambria" w:cs="Cambria"/>
      <w:b/>
      <w:bCs/>
      <w:i/>
      <w:iCs/>
      <w:sz w:val="28"/>
      <w:szCs w:val="28"/>
    </w:rPr>
  </w:style>
  <w:style w:type="character" w:styleId="31">
    <w:name w:val="Заголовок 3 Знак"/>
    <w:basedOn w:val="Style11"/>
    <w:qFormat/>
    <w:rPr>
      <w:rFonts w:ascii="Cambria" w:hAnsi="Cambria" w:cs="Cambria"/>
      <w:b/>
      <w:bCs/>
      <w:sz w:val="26"/>
      <w:szCs w:val="26"/>
    </w:rPr>
  </w:style>
  <w:style w:type="character" w:styleId="Style12">
    <w:name w:val="Основной текст Знак"/>
    <w:basedOn w:val="Style11"/>
    <w:qFormat/>
    <w:rPr>
      <w:sz w:val="20"/>
      <w:szCs w:val="20"/>
    </w:rPr>
  </w:style>
  <w:style w:type="character" w:styleId="Style13">
    <w:name w:val="Основной текст с отступом Знак"/>
    <w:basedOn w:val="Style11"/>
    <w:qFormat/>
    <w:rPr>
      <w:sz w:val="20"/>
      <w:szCs w:val="20"/>
    </w:rPr>
  </w:style>
  <w:style w:type="character" w:styleId="22">
    <w:name w:val="Основной текст с отступом 2 Знак"/>
    <w:basedOn w:val="Style11"/>
    <w:qFormat/>
    <w:rPr>
      <w:sz w:val="20"/>
      <w:szCs w:val="20"/>
    </w:rPr>
  </w:style>
  <w:style w:type="character" w:styleId="Style14">
    <w:name w:val="Верхний колонтитул Знак"/>
    <w:basedOn w:val="Style11"/>
    <w:qFormat/>
    <w:rPr>
      <w:sz w:val="20"/>
      <w:szCs w:val="20"/>
    </w:rPr>
  </w:style>
  <w:style w:type="character" w:styleId="Style15">
    <w:name w:val="Номер страницы"/>
    <w:basedOn w:val="Style11"/>
    <w:rPr/>
  </w:style>
  <w:style w:type="character" w:styleId="23">
    <w:name w:val="Основной текст 2 Знак"/>
    <w:basedOn w:val="Style11"/>
    <w:qFormat/>
    <w:rPr>
      <w:sz w:val="20"/>
      <w:szCs w:val="20"/>
    </w:rPr>
  </w:style>
  <w:style w:type="character" w:styleId="32">
    <w:name w:val="Основной текст 3 Знак"/>
    <w:basedOn w:val="Style11"/>
    <w:qFormat/>
    <w:rPr>
      <w:sz w:val="16"/>
      <w:szCs w:val="16"/>
    </w:rPr>
  </w:style>
  <w:style w:type="character" w:styleId="Style16">
    <w:name w:val="Текст Знак"/>
    <w:basedOn w:val="Style11"/>
    <w:qFormat/>
    <w:rPr>
      <w:rFonts w:ascii="Courier New" w:hAnsi="Courier New" w:cs="Courier New"/>
      <w:sz w:val="20"/>
      <w:szCs w:val="20"/>
    </w:rPr>
  </w:style>
  <w:style w:type="character" w:styleId="33">
    <w:name w:val="Основной текст с отступом 3 Знак"/>
    <w:basedOn w:val="Style11"/>
    <w:qFormat/>
    <w:rPr>
      <w:sz w:val="16"/>
      <w:szCs w:val="16"/>
    </w:rPr>
  </w:style>
  <w:style w:type="character" w:styleId="Style17">
    <w:name w:val="Нижний колонтитул Знак"/>
    <w:basedOn w:val="Style11"/>
    <w:qFormat/>
    <w:rPr>
      <w:sz w:val="20"/>
      <w:szCs w:val="20"/>
    </w:rPr>
  </w:style>
  <w:style w:type="character" w:styleId="Style18">
    <w:name w:val="Интернет-ссылка"/>
    <w:basedOn w:val="Style11"/>
    <w:rPr>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360"/>
      <w:jc w:val="center"/>
    </w:pPr>
    <w:rPr>
      <w:rFonts w:ascii="Arial" w:hAnsi="Arial" w:cs="Arial"/>
      <w:b/>
      <w:bCs/>
      <w:sz w:val="28"/>
      <w:szCs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4">
    <w:name w:val="Загл.14"/>
    <w:basedOn w:val="Normal"/>
    <w:qFormat/>
    <w:pPr>
      <w:jc w:val="center"/>
    </w:pPr>
    <w:rPr>
      <w:b/>
      <w:bCs/>
      <w:sz w:val="28"/>
      <w:szCs w:val="28"/>
    </w:rPr>
  </w:style>
  <w:style w:type="paragraph" w:styleId="Style24">
    <w:name w:val="Body Text Indent"/>
    <w:basedOn w:val="Normal"/>
    <w:pPr>
      <w:spacing w:before="60" w:after="0"/>
      <w:ind w:firstLine="708"/>
      <w:jc w:val="both"/>
    </w:pPr>
    <w:rPr>
      <w:rFonts w:ascii="Arial" w:hAnsi="Arial" w:cs="Arial"/>
      <w:sz w:val="26"/>
      <w:szCs w:val="26"/>
    </w:rPr>
  </w:style>
  <w:style w:type="paragraph" w:styleId="24">
    <w:name w:val="Основной текст с отступом 2"/>
    <w:basedOn w:val="Normal"/>
    <w:qFormat/>
    <w:pPr>
      <w:spacing w:lineRule="auto" w:line="288"/>
      <w:ind w:firstLine="709"/>
      <w:jc w:val="both"/>
    </w:pPr>
    <w:rPr>
      <w:rFonts w:ascii="Arial" w:hAnsi="Arial" w:cs="Arial"/>
      <w:sz w:val="26"/>
      <w:szCs w:val="26"/>
    </w:rPr>
  </w:style>
  <w:style w:type="paragraph" w:styleId="Style25">
    <w:name w:val="Header"/>
    <w:basedOn w:val="Normal"/>
    <w:pPr>
      <w:tabs>
        <w:tab w:val="center" w:pos="4677" w:leader="none"/>
        <w:tab w:val="right" w:pos="9355" w:leader="none"/>
      </w:tabs>
    </w:pPr>
    <w:rPr/>
  </w:style>
  <w:style w:type="paragraph" w:styleId="25">
    <w:name w:val="Основной текст 2"/>
    <w:basedOn w:val="Normal"/>
    <w:qFormat/>
    <w:pPr>
      <w:jc w:val="center"/>
    </w:pPr>
    <w:rPr>
      <w:rFonts w:ascii="Arial" w:hAnsi="Arial" w:cs="Arial"/>
      <w:sz w:val="24"/>
      <w:szCs w:val="24"/>
    </w:rPr>
  </w:style>
  <w:style w:type="paragraph" w:styleId="34">
    <w:name w:val="Основной текст 3"/>
    <w:basedOn w:val="Normal"/>
    <w:qFormat/>
    <w:pPr>
      <w:jc w:val="center"/>
    </w:pPr>
    <w:rPr>
      <w:rFonts w:ascii="Arial" w:hAnsi="Arial" w:cs="Arial"/>
      <w:b/>
      <w:bCs/>
      <w:sz w:val="26"/>
      <w:szCs w:val="26"/>
    </w:rPr>
  </w:style>
  <w:style w:type="paragraph" w:styleId="Style26">
    <w:name w:val="Текст"/>
    <w:basedOn w:val="Normal"/>
    <w:qFormat/>
    <w:pPr/>
    <w:rPr>
      <w:rFonts w:ascii="Courier New" w:hAnsi="Courier New" w:cs="Courier New"/>
    </w:rPr>
  </w:style>
  <w:style w:type="paragraph" w:styleId="35">
    <w:name w:val="Основной текст с отступом 3"/>
    <w:basedOn w:val="Normal"/>
    <w:qFormat/>
    <w:pPr>
      <w:spacing w:before="40" w:after="0"/>
      <w:ind w:firstLine="708"/>
      <w:jc w:val="both"/>
    </w:pPr>
    <w:rPr>
      <w:rFonts w:ascii="Arial" w:hAnsi="Arial" w:eastAsia="MS Mincho;ＭＳ 明朝" w:cs="Arial"/>
      <w:sz w:val="24"/>
      <w:szCs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7">
    <w:name w:val="Footer"/>
    <w:basedOn w:val="Normal"/>
    <w:pPr>
      <w:tabs>
        <w:tab w:val="center" w:pos="4677" w:leader="none"/>
        <w:tab w:val="right" w:pos="9355" w:leader="none"/>
      </w:tabs>
    </w:pPr>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pPr>
    <w:rPr>
      <w:rFonts w:ascii="Times New Roman" w:hAnsi="Times New Roman" w:eastAsia="Times New Roman" w:cs="Times New Roman"/>
      <w:color w:val="auto"/>
      <w:sz w:val="20"/>
      <w:szCs w:val="20"/>
      <w:lang w:val="ru-RU" w:bidi="ar-SA" w:eastAsia="zh-CN"/>
    </w:rPr>
  </w:style>
  <w:style w:type="paragraph" w:styleId="Style28">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bidi="ar-SA" w:eastAsia="zh-CN"/>
    </w:rPr>
  </w:style>
  <w:style w:type="paragraph" w:styleId="Style29">
    <w:name w:val="Обычный (веб)"/>
    <w:basedOn w:val="Normal"/>
    <w:qFormat/>
    <w:pPr>
      <w:spacing w:before="100" w:after="100"/>
    </w:pPr>
    <w:rPr>
      <w:sz w:val="24"/>
      <w:szCs w:val="24"/>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oo_shar2003@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197</TotalTime>
  <Application>LibreOffice/6.0.3.2$Windows_x86 LibreOffice_project/8f48d515416608e3a835360314dac7e47fd0b821</Application>
  <Pages>9</Pages>
  <Words>3447</Words>
  <Characters>28348</Characters>
  <CharactersWithSpaces>31672</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2016-02-04T16:47:00Z</dcterms:created>
  <dc:creator>Катышева Е. В.</dc:creator>
  <dc:description/>
  <cp:keywords/>
  <dc:language>ru-RU</dc:language>
  <cp:lastModifiedBy>Bill Gates</cp:lastModifiedBy>
  <cp:lastPrinted>2018-04-27T09:43:00Z</cp:lastPrinted>
  <dcterms:modified xsi:type="dcterms:W3CDTF">2018-04-27T09:44:00Z</dcterms:modified>
  <cp:revision>21</cp:revision>
  <dc:subject/>
  <dc:title>ПОСТАНОВЛЕНИЕ</dc:title>
</cp:coreProperties>
</file>