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ЗЕМСКОЕ  СОБРАНИЕ  </w:t>
      </w:r>
    </w:p>
    <w:p>
      <w:pPr>
        <w:pStyle w:val="Normal"/>
        <w:spacing w:lineRule="auto" w:line="216" w:before="40" w:after="0"/>
        <w:jc w:val="center"/>
        <w:rPr/>
      </w:pPr>
      <w:r>
        <w:rPr>
          <w:b/>
          <w:kern w:val="2"/>
          <w:sz w:val="28"/>
          <w:szCs w:val="28"/>
        </w:rPr>
        <w:t xml:space="preserve"> </w:t>
      </w:r>
      <w:r>
        <w:rPr>
          <w:b/>
          <w:kern w:val="2"/>
          <w:sz w:val="28"/>
          <w:szCs w:val="28"/>
        </w:rPr>
        <w:t>ШАРАНГСКОГО МУНИЦИПАЛЬНОГО  РАЙОНА</w:t>
      </w:r>
    </w:p>
    <w:p>
      <w:pPr>
        <w:pStyle w:val="1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1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1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2122805</wp:posOffset>
                </wp:positionH>
                <wp:positionV relativeFrom="paragraph">
                  <wp:posOffset>75565</wp:posOffset>
                </wp:positionV>
                <wp:extent cx="914400" cy="4572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57200"/>
                        </a:xfrm>
                        <a:prstGeom prst="rect"/>
                        <a:solidFill>
                          <a:srgbClr val="FFFFFF"/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8"/>
                              </w:rPr>
                            </w:pPr>
                            <w:r>
                              <w:rPr>
                                <w:sz w:val="8"/>
                              </w:rPr>
                            </w:r>
                          </w:p>
                          <w:p>
                            <w:pPr>
                              <w:pStyle w:val="Normal"/>
                              <w:rPr>
                                <w:sz w:val="8"/>
                              </w:rPr>
                            </w:pPr>
                            <w:r>
                              <w:rPr>
                                <w:sz w:val="8"/>
                              </w:rPr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72pt;height:36pt;mso-wrap-distance-left:9.05pt;mso-wrap-distance-right:9.05pt;mso-wrap-distance-top:0pt;mso-wrap-distance-bottom:0pt;margin-top:5.95pt;mso-position-vertical-relative:text;margin-left:167.15pt;mso-position-horizontal-relative:text"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8"/>
                        </w:rPr>
                      </w:pPr>
                      <w:r>
                        <w:rPr>
                          <w:sz w:val="8"/>
                        </w:rPr>
                      </w:r>
                    </w:p>
                    <w:p>
                      <w:pPr>
                        <w:pStyle w:val="Normal"/>
                        <w:rPr>
                          <w:sz w:val="8"/>
                        </w:rPr>
                      </w:pPr>
                      <w:r>
                        <w:rPr>
                          <w:sz w:val="8"/>
                        </w:rPr>
                      </w:r>
                    </w:p>
                    <w:p>
                      <w:pPr>
                        <w:pStyle w:val="Normal"/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rPr>
          <w:sz w:val="28"/>
          <w:lang w:val="ru-RU" w:eastAsia="ru-RU"/>
        </w:rPr>
      </w:pPr>
      <w:r>
        <w:rPr>
          <w:sz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294005</wp:posOffset>
                </wp:positionH>
                <wp:positionV relativeFrom="paragraph">
                  <wp:posOffset>43815</wp:posOffset>
                </wp:positionV>
                <wp:extent cx="1257300" cy="292735"/>
                <wp:effectExtent l="0" t="0" r="0" b="0"/>
                <wp:wrapNone/>
                <wp:docPr id="3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292735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26.04.2018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9pt;height:23.05pt;mso-wrap-distance-left:9.05pt;mso-wrap-distance-right:9.05pt;mso-wrap-distance-top:0pt;mso-wrap-distance-bottom:0pt;margin-top:3.45pt;mso-position-vertical-relative:text;margin-left:23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26.04.2018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</w:r>
      <w:r>
        <w:rPr>
          <w:sz w:val="28"/>
        </w:rPr>
        <w:t>о</w:t>
      </w:r>
      <w:r>
        <w:rPr>
          <w:sz w:val="28"/>
        </w:rPr>
        <w:t xml:space="preserve">т                                      </w:t>
        <w:tab/>
        <w:tab/>
        <w:tab/>
        <w:tab/>
        <w:tab/>
        <w:tab/>
        <w:tab/>
        <w:tab/>
      </w:r>
      <w:r>
        <w:rPr>
          <w:sz w:val="28"/>
          <w:szCs w:val="28"/>
        </w:rPr>
        <w:t xml:space="preserve"> №  9</w:t>
      </w:r>
    </w:p>
    <w:p>
      <w:pPr>
        <w:pStyle w:val="Style18"/>
        <w:spacing w:lineRule="auto" w:line="240"/>
        <w:jc w:val="both"/>
        <w:rPr>
          <w:rFonts w:ascii="Times New Roman" w:hAnsi="Times New Roman" w:cs="Times New Roman"/>
          <w:bCs/>
          <w:kern w:val="2"/>
          <w:sz w:val="28"/>
          <w:szCs w:val="24"/>
        </w:rPr>
      </w:pPr>
      <w:r>
        <w:rPr>
          <w:rFonts w:cs="Times New Roman" w:ascii="Times New Roman" w:hAnsi="Times New Roman"/>
          <w:bCs/>
          <w:kern w:val="2"/>
          <w:sz w:val="28"/>
          <w:szCs w:val="24"/>
        </w:rPr>
      </w:r>
    </w:p>
    <w:p>
      <w:pPr>
        <w:pStyle w:val="Normal"/>
        <w:spacing w:lineRule="auto" w:line="276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О внесении изменений в решение Земского собрания Шарангского муниципального района Нижегородской области от 26.01.2017 № 1 </w:t>
      </w:r>
    </w:p>
    <w:p>
      <w:pPr>
        <w:pStyle w:val="Normal"/>
        <w:spacing w:lineRule="auto" w:line="276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«Об утверждении структуры администрации Шарангского муниципального района»</w:t>
      </w:r>
    </w:p>
    <w:p>
      <w:pPr>
        <w:pStyle w:val="Normal"/>
        <w:spacing w:lineRule="auto" w:line="360"/>
        <w:ind w:firstLine="567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spacing w:lineRule="auto" w:line="360"/>
        <w:ind w:firstLine="54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В соответствии со </w:t>
      </w:r>
      <w:hyperlink r:id="rId3">
        <w:r>
          <w:rPr>
            <w:rStyle w:val="Style16"/>
            <w:rFonts w:cs="Times New Roman" w:ascii="Times New Roman" w:hAnsi="Times New Roman"/>
            <w:sz w:val="28"/>
            <w:szCs w:val="28"/>
          </w:rPr>
          <w:t>ст. 37</w:t>
        </w:r>
      </w:hyperlink>
      <w:r>
        <w:rPr>
          <w:rFonts w:cs="Times New Roman" w:ascii="Times New Roman" w:hAnsi="Times New Roman"/>
          <w:sz w:val="28"/>
          <w:szCs w:val="28"/>
        </w:rPr>
        <w:t xml:space="preserve"> Федерального закона от 06.10.2003 N 131-ФЗ "Об общих принципах организации местного самоуправления в Российской Федерации", Уставом Шарангского муниципального района, Земское собрание Шарангского муниципального района решило:</w:t>
      </w:r>
    </w:p>
    <w:p>
      <w:pPr>
        <w:pStyle w:val="Normal"/>
        <w:autoSpaceDE w:val="false"/>
        <w:spacing w:lineRule="auto" w:line="360"/>
        <w:ind w:firstLine="708"/>
        <w:jc w:val="both"/>
        <w:rPr/>
      </w:pPr>
      <w:r>
        <w:rPr>
          <w:sz w:val="28"/>
          <w:szCs w:val="28"/>
        </w:rPr>
        <w:t xml:space="preserve">1.  Внести в решение Земского собрания Шарангского муниципального района от 26.01.2017 № 1 «Об утверждении структуры администрации Шарангского муниципального района» изменения, изложив приложение в новой редакции согласно </w:t>
      </w:r>
      <w:hyperlink r:id="rId4">
        <w:r>
          <w:rPr>
            <w:rStyle w:val="Style16"/>
            <w:color w:val="000000"/>
            <w:sz w:val="28"/>
            <w:szCs w:val="28"/>
            <w:u w:val="none"/>
          </w:rPr>
          <w:t>приложению</w:t>
        </w:r>
      </w:hyperlink>
      <w:r>
        <w:rPr>
          <w:color w:val="000000"/>
          <w:sz w:val="28"/>
          <w:szCs w:val="28"/>
        </w:rPr>
        <w:t>.</w:t>
      </w:r>
    </w:p>
    <w:p>
      <w:pPr>
        <w:pStyle w:val="Normal"/>
        <w:autoSpaceDE w:val="false"/>
        <w:spacing w:lineRule="auto" w:line="360"/>
        <w:ind w:firstLine="708"/>
        <w:jc w:val="both"/>
        <w:rPr/>
      </w:pPr>
      <w:r>
        <w:rPr>
          <w:sz w:val="28"/>
          <w:szCs w:val="28"/>
        </w:rPr>
        <w:t>2.  Настоящее решение вступает в силу после подписания.</w:t>
      </w:r>
    </w:p>
    <w:p>
      <w:pPr>
        <w:pStyle w:val="ConsPlusNormal"/>
        <w:spacing w:lineRule="auto" w:line="3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spacing w:lineRule="auto" w:line="276"/>
        <w:ind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spacing w:lineRule="auto" w:line="276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spacing w:lineRule="auto" w:line="276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spacing w:lineRule="auto" w:line="276"/>
        <w:ind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Глава местного самоуправления                                                  Н.П.Филимонов</w:t>
      </w:r>
    </w:p>
    <w:p>
      <w:pPr>
        <w:pStyle w:val="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sectPr>
          <w:type w:val="nextPage"/>
          <w:pgSz w:w="11906" w:h="16838"/>
          <w:pgMar w:left="1418" w:right="851" w:header="0" w:top="851" w:footer="0" w:bottom="851" w:gutter="0"/>
          <w:pgNumType w:fmt="decimal"/>
          <w:formProt w:val="false"/>
          <w:textDirection w:val="lrTb"/>
          <w:docGrid w:type="default" w:linePitch="360" w:charSpace="0"/>
        </w:sectPr>
        <w:pStyle w:val="Normal"/>
        <w:jc w:val="center"/>
        <w:rPr/>
      </w:pPr>
      <w:r>
        <w:rPr/>
      </w:r>
    </w:p>
    <w:p>
      <w:pPr>
        <w:pStyle w:val="Normal"/>
        <w:jc w:val="right"/>
        <w:rPr>
          <w:szCs w:val="22"/>
        </w:rPr>
      </w:pPr>
      <w:r>
        <w:rPr>
          <w:szCs w:val="22"/>
        </w:rPr>
        <w:t>Приложение</w:t>
      </w:r>
    </w:p>
    <w:p>
      <w:pPr>
        <w:pStyle w:val="Normal"/>
        <w:jc w:val="right"/>
        <w:rPr>
          <w:szCs w:val="22"/>
        </w:rPr>
      </w:pPr>
      <w:r>
        <w:rPr>
          <w:szCs w:val="22"/>
        </w:rPr>
        <w:t xml:space="preserve"> </w:t>
      </w:r>
      <w:r>
        <w:rPr>
          <w:szCs w:val="22"/>
        </w:rPr>
        <w:t>к решению Земского собрания</w:t>
      </w:r>
    </w:p>
    <w:p>
      <w:pPr>
        <w:pStyle w:val="Normal"/>
        <w:jc w:val="right"/>
        <w:rPr/>
      </w:pPr>
      <w:r>
        <w:rPr>
          <w:szCs w:val="22"/>
        </w:rPr>
        <w:t xml:space="preserve"> </w:t>
      </w:r>
      <w:r>
        <w:rPr>
          <w:szCs w:val="22"/>
        </w:rPr>
        <w:t>от 26.04.2018 № 9</w:t>
      </w:r>
    </w:p>
    <w:p>
      <w:pPr>
        <w:pStyle w:val="Normal"/>
        <w:jc w:val="right"/>
        <w:rPr>
          <w:szCs w:val="22"/>
        </w:rPr>
      </w:pPr>
      <w:r>
        <w:rPr>
          <w:szCs w:val="22"/>
        </w:rPr>
        <w:t xml:space="preserve"> </w:t>
      </w:r>
      <w:r>
        <w:rPr>
          <w:szCs w:val="22"/>
        </w:rPr>
        <w:t>«УТВЕРЖДЕНА</w:t>
      </w:r>
    </w:p>
    <w:p>
      <w:pPr>
        <w:pStyle w:val="Normal"/>
        <w:jc w:val="right"/>
        <w:rPr>
          <w:szCs w:val="22"/>
        </w:rPr>
      </w:pPr>
      <w:r>
        <w:rPr>
          <w:szCs w:val="22"/>
        </w:rPr>
        <w:t xml:space="preserve"> </w:t>
      </w:r>
      <w:r>
        <w:rPr>
          <w:szCs w:val="22"/>
        </w:rPr>
        <w:t xml:space="preserve">решением Земского собрания </w:t>
      </w:r>
    </w:p>
    <w:p>
      <w:pPr>
        <w:pStyle w:val="Normal"/>
        <w:jc w:val="right"/>
        <w:rPr>
          <w:szCs w:val="22"/>
        </w:rPr>
      </w:pPr>
      <w:r>
        <w:rPr>
          <w:szCs w:val="22"/>
        </w:rPr>
        <w:t>Шарангского муниципального района</w:t>
      </w:r>
    </w:p>
    <w:p>
      <w:pPr>
        <w:pStyle w:val="Normal"/>
        <w:jc w:val="right"/>
        <w:rPr>
          <w:szCs w:val="22"/>
        </w:rPr>
      </w:pPr>
      <w:r>
        <w:rPr>
          <w:szCs w:val="22"/>
        </w:rPr>
        <w:t xml:space="preserve"> </w:t>
      </w:r>
      <w:r>
        <w:rPr>
          <w:szCs w:val="22"/>
        </w:rPr>
        <w:t>от 26.01.2017 №1</w:t>
      </w:r>
    </w:p>
    <w:p>
      <w:pPr>
        <w:pStyle w:val="Normal"/>
        <w:spacing w:before="0" w:after="240"/>
        <w:jc w:val="center"/>
        <w:rPr>
          <w:sz w:val="36"/>
          <w:szCs w:val="36"/>
        </w:rPr>
      </w:pPr>
      <w:r>
        <w:rPr>
          <w:b/>
          <w:sz w:val="36"/>
          <w:szCs w:val="36"/>
        </w:rPr>
        <w:t>Структура администрации  Шарангского муниципального района</w:t>
      </w:r>
    </w:p>
    <w:p>
      <w:pPr>
        <w:pStyle w:val="Normal"/>
        <w:spacing w:before="0" w:after="240"/>
        <w:jc w:val="center"/>
        <w:rPr>
          <w:lang w:val="ru-RU" w:eastAsia="ru-RU"/>
        </w:rPr>
      </w:pPr>
      <w:r>
        <w:rPr>
          <w:lang w:val="ru-RU" w:eastAsia="ru-RU"/>
        </w:rPr>
        <mc:AlternateContent>
          <mc:Choice Requires="wpg">
            <w:drawing>
              <wp:inline distT="0" distB="0" distL="0" distR="0">
                <wp:extent cx="9768840" cy="4716780"/>
                <wp:effectExtent l="0" t="0" r="0" b="0"/>
                <wp:docPr id="5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68240" cy="4716000"/>
                        </a:xfrm>
                      </wpg:grpSpPr>
                      <wps:wsp>
                        <wps:cNvSpPr/>
                        <wps:nvSpPr>
                          <wps:cNvPr id="0" name="Rectangle 1"/>
                          <wps:cNvSpPr/>
                        </wps:nvSpPr>
                        <wps:spPr>
                          <a:xfrm>
                            <a:off x="116280" y="0"/>
                            <a:ext cx="9651960" cy="47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459000" y="953280"/>
                            <a:ext cx="1714680" cy="45972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bidi w:val="0"/>
                                <w:jc w:val="center"/>
                                <w:rPr/>
                              </w:pPr>
                              <w:r>
                                <w:rPr>
                                  <w:kern w:val="2"/>
                                  <w:sz w:val="18"/>
                                  <w:szCs w:val="18"/>
                                  <w:rFonts w:ascii="Times New Roman" w:hAnsi="Times New Roman" w:eastAsia="Times New Roman" w:cs="Times New Roman"/>
                                  <w:color w:val="auto"/>
                                  <w:lang w:val="ru-RU" w:bidi="ar-SA"/>
                                </w:rPr>
                                <w:t>Заместитель главы администрации</w:t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2287800" y="953280"/>
                            <a:ext cx="1581120" cy="105084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bidi w:val="0"/>
                                <w:jc w:val="center"/>
                                <w:rPr/>
                              </w:pPr>
                              <w:r>
                                <w:rPr>
                                  <w:kern w:val="2"/>
                                  <w:sz w:val="18"/>
                                  <w:szCs w:val="18"/>
                                  <w:rFonts w:ascii="Times New Roman" w:hAnsi="Times New Roman" w:eastAsia="Times New Roman" w:cs="Times New Roman"/>
                                  <w:color w:val="auto"/>
                                  <w:lang w:val="ru-RU" w:bidi="ar-SA"/>
                                </w:rPr>
                                <w:t>Заместитель главы администрации, зав. отделом экономики и имущественных  отношений</w:t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3955320" y="953280"/>
                            <a:ext cx="1383840" cy="65484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bidi w:val="0"/>
                                <w:jc w:val="center"/>
                                <w:rPr/>
                              </w:pPr>
                              <w:r>
                                <w:rPr>
                                  <w:kern w:val="2"/>
                                  <w:sz w:val="18"/>
                                  <w:szCs w:val="18"/>
                                  <w:rFonts w:ascii="Times New Roman" w:hAnsi="Times New Roman" w:eastAsia="Times New Roman" w:cs="Times New Roman"/>
                                  <w:color w:val="auto"/>
                                  <w:lang w:val="ru-RU" w:bidi="ar-SA"/>
                                </w:rPr>
                                <w:t>Управление сельского хозяйства</w:t>
                              </w:r>
                            </w:p>
                            <w:p>
                              <w:pPr>
                                <w:overflowPunct w:val="false"/>
                                <w:bidi w:val="0"/>
                                <w:rPr/>
                              </w:pPr>
                              <w:r>
                                <w:rPr>
                                  <w:kern w:val="2"/>
                                  <w:rFonts w:ascii="Liberation Serif" w:hAnsi="Liberation Serif" w:eastAsia="SimSun" w:cs="Mangal"/>
                                  <w:lang w:bidi="hi-IN"/>
                                </w:rPr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5412240" y="953280"/>
                            <a:ext cx="1343160" cy="5310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bidi w:val="0"/>
                                <w:jc w:val="center"/>
                                <w:rPr/>
                              </w:pPr>
                              <w:r>
                                <w:rPr>
                                  <w:kern w:val="2"/>
                                  <w:sz w:val="18"/>
                                  <w:szCs w:val="18"/>
                                  <w:rFonts w:ascii="Times New Roman" w:hAnsi="Times New Roman" w:eastAsia="Times New Roman" w:cs="Times New Roman"/>
                                  <w:color w:val="auto"/>
                                  <w:lang w:val="ru-RU" w:bidi="ar-SA"/>
                                </w:rPr>
                                <w:t>Финансовое управление</w:t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459000" y="1537920"/>
                            <a:ext cx="1714680" cy="65412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bidi w:val="0"/>
                                <w:jc w:val="center"/>
                                <w:rPr/>
                              </w:pPr>
                              <w:r>
                                <w:rPr>
                                  <w:kern w:val="2"/>
                                  <w:sz w:val="18"/>
                                  <w:szCs w:val="18"/>
                                  <w:rFonts w:ascii="Times New Roman" w:hAnsi="Times New Roman" w:eastAsia="Times New Roman" w:cs="Times New Roman"/>
                                  <w:color w:val="auto"/>
                                  <w:lang w:val="ru-RU" w:bidi="ar-SA"/>
                                </w:rPr>
                                <w:t>Управление образования и молодежной политики</w:t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461520" y="2265840"/>
                            <a:ext cx="1714680" cy="29412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bidi w:val="0"/>
                                <w:jc w:val="center"/>
                                <w:rPr/>
                              </w:pPr>
                              <w:r>
                                <w:rPr>
                                  <w:kern w:val="2"/>
                                  <w:sz w:val="18"/>
                                  <w:szCs w:val="18"/>
                                  <w:rFonts w:ascii="Times New Roman" w:hAnsi="Times New Roman" w:eastAsia="Times New Roman" w:cs="Times New Roman"/>
                                  <w:color w:val="auto"/>
                                  <w:lang w:val="ru-RU" w:bidi="ar-SA"/>
                                </w:rPr>
                                <w:t>Отдел культуры</w:t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461520" y="2658600"/>
                            <a:ext cx="1714680" cy="51048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bidi w:val="0"/>
                                <w:jc w:val="center"/>
                                <w:rPr/>
                              </w:pPr>
                              <w:r>
                                <w:rPr>
                                  <w:kern w:val="2"/>
                                  <w:sz w:val="18"/>
                                  <w:szCs w:val="18"/>
                                  <w:rFonts w:ascii="Times New Roman" w:hAnsi="Times New Roman" w:eastAsia="Times New Roman" w:cs="Times New Roman"/>
                                  <w:color w:val="auto"/>
                                  <w:lang w:val="ru-RU" w:bidi="ar-SA"/>
                                </w:rPr>
                                <w:t>Отдел капитального строительства</w:t>
                              </w:r>
                            </w:p>
                            <w:p>
                              <w:pPr>
                                <w:overflowPunct w:val="false"/>
                                <w:bidi w:val="0"/>
                                <w:rPr/>
                              </w:pPr>
                              <w:r>
                                <w:rPr>
                                  <w:kern w:val="2"/>
                                  <w:rFonts w:ascii="Liberation Serif" w:hAnsi="Liberation Serif" w:eastAsia="SimSun" w:cs="Mangal"/>
                                  <w:lang w:bidi="hi-IN"/>
                                </w:rPr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461520" y="3258720"/>
                            <a:ext cx="1714680" cy="46656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bidi w:val="0"/>
                                <w:jc w:val="center"/>
                                <w:rPr/>
                              </w:pPr>
                              <w:r>
                                <w:rPr>
                                  <w:kern w:val="2"/>
                                  <w:sz w:val="18"/>
                                  <w:szCs w:val="18"/>
                                  <w:rFonts w:ascii="Times New Roman" w:hAnsi="Times New Roman" w:eastAsia="Times New Roman" w:cs="Times New Roman"/>
                                  <w:color w:val="auto"/>
                                  <w:lang w:val="ru-RU" w:bidi="ar-SA"/>
                                </w:rPr>
                                <w:t>Организационно-правовой отдел</w:t>
                              </w:r>
                            </w:p>
                            <w:p>
                              <w:pPr>
                                <w:overflowPunct w:val="false"/>
                                <w:bidi w:val="0"/>
                                <w:rPr/>
                              </w:pPr>
                              <w:r>
                                <w:rPr>
                                  <w:kern w:val="2"/>
                                  <w:rFonts w:ascii="Liberation Serif" w:hAnsi="Liberation Serif" w:eastAsia="SimSun" w:cs="Mangal"/>
                                  <w:lang w:bidi="hi-IN"/>
                                </w:rPr>
                              </w:r>
                            </w:p>
                            <w:p>
                              <w:pPr>
                                <w:overflowPunct w:val="false"/>
                                <w:bidi w:val="0"/>
                                <w:rPr/>
                              </w:pPr>
                              <w:r>
                                <w:rPr>
                                  <w:kern w:val="2"/>
                                  <w:rFonts w:ascii="Liberation Serif" w:hAnsi="Liberation Serif" w:eastAsia="SimSun" w:cs="Mangal"/>
                                  <w:lang w:bidi="hi-IN"/>
                                </w:rPr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3546000" y="109800"/>
                            <a:ext cx="3314880" cy="53712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bidi w:val="0"/>
                                <w:jc w:val="center"/>
                                <w:rPr/>
                              </w:pPr>
                              <w:r>
                                <w:rPr>
                                  <w:kern w:val="2"/>
                                  <w:sz w:val="18"/>
                                  <w:szCs w:val="18"/>
                                  <w:rFonts w:ascii="Times New Roman" w:hAnsi="Times New Roman" w:eastAsia="Times New Roman" w:cs="Times New Roman"/>
                                  <w:color w:val="auto"/>
                                  <w:lang w:val="ru-RU" w:bidi="ar-SA"/>
                                </w:rPr>
                                <w:t>Глава администрации</w:t>
                              </w:r>
                            </w:p>
                            <w:p>
                              <w:pPr>
                                <w:overflowPunct w:val="false"/>
                                <w:bidi w:val="0"/>
                                <w:jc w:val="center"/>
                                <w:rPr/>
                              </w:pPr>
                              <w:r>
                                <w:rPr>
                                  <w:kern w:val="2"/>
                                  <w:sz w:val="18"/>
                                  <w:szCs w:val="18"/>
                                  <w:rFonts w:ascii="Times New Roman" w:hAnsi="Times New Roman" w:eastAsia="Times New Roman" w:cs="Times New Roman"/>
                                  <w:color w:val="auto"/>
                                  <w:lang w:val="ru-RU" w:bidi="ar-SA"/>
                                </w:rPr>
                                <w:t xml:space="preserve"> Шарангского муниципального района</w:t>
                              </w:r>
                            </w:p>
                            <w:p>
                              <w:pPr>
                                <w:overflowPunct w:val="false"/>
                                <w:bidi w:val="0"/>
                                <w:jc w:val="center"/>
                                <w:rPr/>
                              </w:pPr>
                              <w:r>
                                <w:rPr>
                                  <w:kern w:val="2"/>
                                  <w:rFonts w:ascii="Liberation Serif" w:hAnsi="Liberation Serif" w:eastAsia="SimSun" w:cs="Mangal"/>
                                  <w:lang w:bidi="hi-IN"/>
                                </w:rPr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2287800" y="2192040"/>
                            <a:ext cx="1581120" cy="67644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bidi w:val="0"/>
                                <w:jc w:val="center"/>
                                <w:rPr/>
                              </w:pPr>
                              <w:r>
                                <w:rPr>
                                  <w:kern w:val="2"/>
                                  <w:sz w:val="18"/>
                                  <w:szCs w:val="18"/>
                                  <w:rFonts w:ascii="Times New Roman" w:hAnsi="Times New Roman" w:eastAsia="Times New Roman" w:cs="Times New Roman"/>
                                  <w:color w:val="auto"/>
                                  <w:lang w:val="ru-RU" w:bidi="ar-SA"/>
                                </w:rPr>
                                <w:t>Отдел экономики и   имущественных отношений</w:t>
                              </w:r>
                            </w:p>
                            <w:p>
                              <w:pPr>
                                <w:overflowPunct w:val="false"/>
                                <w:bidi w:val="0"/>
                                <w:rPr/>
                              </w:pPr>
                              <w:r>
                                <w:rPr>
                                  <w:kern w:val="2"/>
                                  <w:rFonts w:ascii="Liberation Serif" w:hAnsi="Liberation Serif" w:eastAsia="SimSun" w:cs="Mangal"/>
                                  <w:lang w:bidi="hi-IN"/>
                                </w:rPr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2402280" y="3571200"/>
                            <a:ext cx="720" cy="720"/>
                          </a:xfrm>
                          <a:prstGeom prst="line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cxnSp>
                        <wps:nvCxnSpPr>
                          <wps:cNvPr id="1" name="Line 2"/>
                          <wps:cNvCxnSpPr/>
                          <wps:nvPr/>
                        </wps:nvCxnSpPr>
                        <wps:spPr>
                          <a:xfrm>
                            <a:off x="3078000" y="2003400"/>
                            <a:ext cx="1440" cy="1800"/>
                          </a:xfrm>
                          <a:prstGeom prst="straightConnector1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cxnSp>
                      <wps:cxnSp>
                        <wps:nvCxnSpPr>
                          <wps:cNvPr id="2" name="Line 3"/>
                          <wps:cNvCxnSpPr/>
                          <wps:nvPr/>
                        </wps:nvCxnSpPr>
                        <wps:spPr>
                          <a:xfrm>
                            <a:off x="9425160" y="1012680"/>
                            <a:ext cx="1800" cy="1800"/>
                          </a:xfrm>
                          <a:prstGeom prst="straightConnector1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cxnSp>
                      <wps:cxnSp>
                        <wps:nvCxnSpPr>
                          <wps:cNvPr id="3" name="Line 4"/>
                          <wps:cNvCxnSpPr/>
                          <wps:nvPr/>
                        </wps:nvCxnSpPr>
                        <wps:spPr>
                          <a:xfrm>
                            <a:off x="9425160" y="1012680"/>
                            <a:ext cx="1800" cy="1800"/>
                          </a:xfrm>
                          <a:prstGeom prst="straightConnector1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cxnSp>
                      <wps:cxnSp>
                        <wps:nvCxnSpPr>
                          <wps:cNvPr id="4" name="Line 5"/>
                          <wps:cNvCxnSpPr/>
                          <wps:nvPr/>
                        </wps:nvCxnSpPr>
                        <wps:spPr>
                          <a:xfrm>
                            <a:off x="9425160" y="1012680"/>
                            <a:ext cx="1800" cy="1800"/>
                          </a:xfrm>
                          <a:prstGeom prst="straightConnector1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cxnSp>
                      <wps:cxnSp>
                        <wps:nvCxnSpPr>
                          <wps:cNvPr id="5" name="Line 6"/>
                          <wps:cNvCxnSpPr/>
                          <wps:nvPr/>
                        </wps:nvCxnSpPr>
                        <wps:spPr>
                          <a:xfrm>
                            <a:off x="3078000" y="2004120"/>
                            <a:ext cx="1440" cy="189000"/>
                          </a:xfrm>
                          <a:prstGeom prst="straightConnector1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cxnSp>
                      <wps:wsp>
                        <wps:cNvSpPr txBox="1"/>
                        <wps:spPr>
                          <a:xfrm>
                            <a:off x="6860520" y="953280"/>
                            <a:ext cx="1247040" cy="531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overflowPunct w:val="false"/>
                                <w:bidi w:val="0"/>
                                <w:jc w:val="center"/>
                                <w:rPr/>
                              </w:pPr>
                              <w:r>
                                <w:rPr>
                                  <w:kern w:val="2"/>
                                  <w:sz w:val="18"/>
                                  <w:szCs w:val="18"/>
                                  <w:rFonts w:ascii="Times New Roman" w:hAnsi="Times New Roman" w:eastAsia="Times New Roman" w:cs="Times New Roman"/>
                                  <w:color w:val="auto"/>
                                  <w:lang w:val="ru-RU" w:bidi="ar-SA"/>
                                </w:rPr>
                                <w:t>Отдел учета и отчетности</w:t>
                              </w:r>
                            </w:p>
                            <w:p>
                              <w:pPr>
                                <w:overflowPunct w:val="false"/>
                                <w:bidi w:val="0"/>
                                <w:rPr/>
                              </w:pPr>
                              <w:r>
                                <w:rPr>
                                  <w:kern w:val="2"/>
                                  <w:rFonts w:ascii="Liberation Serif" w:hAnsi="Liberation Serif" w:eastAsia="SimSun" w:cs="Mangal"/>
                                  <w:lang w:bidi="hi-IN"/>
                                </w:rPr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cxnSp>
                        <wps:nvCxnSpPr>
                          <wps:cNvPr id="6" name="Line 7"/>
                          <wps:cNvCxnSpPr/>
                          <wps:nvPr/>
                        </wps:nvCxnSpPr>
                        <wps:spPr>
                          <a:xfrm>
                            <a:off x="9425160" y="1012680"/>
                            <a:ext cx="1800" cy="1800"/>
                          </a:xfrm>
                          <a:prstGeom prst="straightConnector1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cxnSp>
                      <wps:cxnSp>
                        <wps:nvCxnSpPr>
                          <wps:cNvPr id="7" name="Line 8"/>
                          <wps:cNvCxnSpPr/>
                          <wps:nvPr/>
                        </wps:nvCxnSpPr>
                        <wps:spPr>
                          <a:xfrm>
                            <a:off x="9425160" y="1012680"/>
                            <a:ext cx="1800" cy="1800"/>
                          </a:xfrm>
                          <a:prstGeom prst="straightConnector1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cxnSp>
                      <wps:wsp>
                        <wps:cNvSpPr txBox="1"/>
                        <wps:spPr>
                          <a:xfrm>
                            <a:off x="8231400" y="953280"/>
                            <a:ext cx="1195200" cy="531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overflowPunct w:val="false"/>
                                <w:bidi w:val="0"/>
                                <w:jc w:val="center"/>
                                <w:rPr/>
                              </w:pPr>
                              <w:r>
                                <w:rPr>
                                  <w:kern w:val="2"/>
                                  <w:sz w:val="18"/>
                                  <w:szCs w:val="18"/>
                                  <w:rFonts w:ascii="Times New Roman" w:hAnsi="Times New Roman" w:eastAsia="Times New Roman" w:cs="Times New Roman"/>
                                  <w:color w:val="auto"/>
                                  <w:lang w:val="ru-RU" w:bidi="ar-SA"/>
                                </w:rPr>
                                <w:t>Управляющий делами</w:t>
                              </w:r>
                            </w:p>
                            <w:p>
                              <w:pPr>
                                <w:overflowPunct w:val="false"/>
                                <w:bidi w:val="0"/>
                                <w:rPr/>
                              </w:pPr>
                              <w:r>
                                <w:rPr>
                                  <w:kern w:val="2"/>
                                  <w:rFonts w:ascii="Liberation Serif" w:hAnsi="Liberation Serif" w:eastAsia="SimSun" w:cs="Mangal"/>
                                  <w:lang w:bidi="hi-IN"/>
                                </w:rPr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SpPr txBox="1"/>
                        <wps:spPr>
                          <a:xfrm>
                            <a:off x="461520" y="3830400"/>
                            <a:ext cx="171468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overflowPunct w:val="false"/>
                                <w:bidi w:val="0"/>
                                <w:rPr/>
                              </w:pPr>
                              <w:r>
                                <w:rPr>
                                  <w:kern w:val="2"/>
                                  <w:sz w:val="18"/>
                                  <w:szCs w:val="18"/>
                                  <w:rFonts w:ascii="Times New Roman" w:hAnsi="Times New Roman" w:eastAsia="Times New Roman" w:cs="Times New Roman"/>
                                  <w:color w:val="auto"/>
                                  <w:lang w:val="ru-RU" w:bidi="ar-SA"/>
                                </w:rPr>
                                <w:t>Сектор по физической культуре и спорту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SpPr txBox="1"/>
                        <wps:spPr>
                          <a:xfrm>
                            <a:off x="8232120" y="1607040"/>
                            <a:ext cx="1194480" cy="417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overflowPunct w:val="false"/>
                                <w:bidi w:val="0"/>
                                <w:jc w:val="center"/>
                                <w:rPr/>
                              </w:pPr>
                              <w:r>
                                <w:rPr>
                                  <w:kern w:val="2"/>
                                  <w:sz w:val="18"/>
                                  <w:szCs w:val="18"/>
                                  <w:rFonts w:ascii="Times New Roman" w:hAnsi="Times New Roman" w:eastAsia="Times New Roman" w:cs="Times New Roman"/>
                                  <w:color w:val="auto"/>
                                  <w:lang w:val="ru-RU" w:bidi="ar-SA"/>
                                </w:rPr>
                                <w:t>Архивный сектор</w:t>
                              </w:r>
                            </w:p>
                            <w:p>
                              <w:pPr>
                                <w:overflowPunct w:val="false"/>
                                <w:bidi w:val="0"/>
                                <w:jc w:val="center"/>
                                <w:rPr/>
                              </w:pPr>
                              <w:r>
                                <w:rPr>
                                  <w:kern w:val="2"/>
                                  <w:rFonts w:ascii="Liberation Serif" w:hAnsi="Liberation Serif" w:eastAsia="SimSun" w:cs="Mangal"/>
                                  <w:lang w:bidi="hi-IN"/>
                                </w:rPr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SpPr txBox="1"/>
                        <wps:spPr>
                          <a:xfrm>
                            <a:off x="459000" y="4449600"/>
                            <a:ext cx="1711800" cy="2667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overflowPunct w:val="false"/>
                                <w:bidi w:val="0"/>
                                <w:jc w:val="center"/>
                                <w:rPr/>
                              </w:pPr>
                              <w:r>
                                <w:rPr>
                                  <w:kern w:val="2"/>
                                  <w:sz w:val="18"/>
                                  <w:szCs w:val="18"/>
                                  <w:rFonts w:ascii="Times New Roman" w:hAnsi="Times New Roman" w:eastAsia="Times New Roman" w:cs="Times New Roman"/>
                                  <w:color w:val="auto"/>
                                  <w:lang w:val="ru-RU" w:bidi="ar-SA"/>
                                </w:rPr>
                                <w:t>ЕДДС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SpPr txBox="1"/>
                        <wps:spPr>
                          <a:xfrm>
                            <a:off x="2287800" y="3830400"/>
                            <a:ext cx="15811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overflowPunct w:val="false"/>
                                <w:bidi w:val="0"/>
                                <w:jc w:val="center"/>
                                <w:rPr/>
                              </w:pPr>
                              <w:r>
                                <w:rPr>
                                  <w:kern w:val="2"/>
                                  <w:sz w:val="18"/>
                                  <w:szCs w:val="18"/>
                                  <w:rFonts w:ascii="Times New Roman" w:hAnsi="Times New Roman" w:eastAsia="Times New Roman" w:cs="Times New Roman"/>
                                  <w:color w:val="auto"/>
                                  <w:lang w:val="ru-RU" w:bidi="ar-SA"/>
                                </w:rPr>
                                <w:t>Физкультурно-спортивный комплекс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SpPr txBox="1"/>
                        <wps:spPr>
                          <a:xfrm>
                            <a:off x="8232120" y="2192040"/>
                            <a:ext cx="1195560" cy="10666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overflowPunct w:val="false"/>
                                <w:bidi w:val="0"/>
                                <w:jc w:val="center"/>
                                <w:rPr/>
                              </w:pPr>
                              <w:r>
                                <w:rPr>
                                  <w:kern w:val="2"/>
                                  <w:sz w:val="18"/>
                                  <w:szCs w:val="18"/>
                                  <w:rFonts w:ascii="Times New Roman" w:hAnsi="Times New Roman" w:eastAsia="Times New Roman" w:cs="Times New Roman"/>
                                  <w:color w:val="auto"/>
                                  <w:lang w:val="ru-RU" w:bidi="ar-SA"/>
                                </w:rPr>
                                <w:t>Работники, занятые хозяйственным и техническим обеспечением администрации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cxnSp>
                        <wps:nvCxnSpPr>
                          <wps:cNvPr id="8" name="Line 9"/>
                          <wps:cNvCxnSpPr/>
                          <wps:nvPr/>
                        </wps:nvCxnSpPr>
                        <wps:spPr>
                          <a:xfrm>
                            <a:off x="457200" y="1182960"/>
                            <a:ext cx="1800" cy="3400920"/>
                          </a:xfrm>
                          <a:prstGeom prst="bentConnector3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cxnSp>
                      <wps:cxnSp>
                        <wps:nvCxnSpPr>
                          <wps:cNvPr id="9" name="Line 10"/>
                          <wps:cNvCxnSpPr/>
                          <wps:nvPr/>
                        </wps:nvCxnSpPr>
                        <wps:spPr>
                          <a:xfrm>
                            <a:off x="2176200" y="4058280"/>
                            <a:ext cx="112680" cy="1800"/>
                          </a:xfrm>
                          <a:prstGeom prst="straightConnector1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cxnSp>
                      <wps:cxnSp>
                        <wps:nvCxnSpPr>
                          <wps:cNvPr id="10" name="Line 11"/>
                          <wps:cNvCxnSpPr/>
                          <wps:nvPr/>
                        </wps:nvCxnSpPr>
                        <wps:spPr>
                          <a:xfrm>
                            <a:off x="9425880" y="1217880"/>
                            <a:ext cx="2880" cy="1508040"/>
                          </a:xfrm>
                          <a:prstGeom prst="bentConnector3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cxnSp>
                      <wps:cxnSp>
                        <wps:nvCxnSpPr>
                          <wps:cNvPr id="11" name="Line 12"/>
                          <wps:cNvCxnSpPr/>
                          <wps:nvPr/>
                        </wps:nvCxnSpPr>
                        <wps:spPr>
                          <a:xfrm flipH="1">
                            <a:off x="230040" y="4058280"/>
                            <a:ext cx="231840" cy="1800"/>
                          </a:xfrm>
                          <a:prstGeom prst="straightConnector1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cxnSp>
                      <wps:cxnSp>
                        <wps:nvCxnSpPr>
                          <wps:cNvPr id="12" name="Line 13"/>
                          <wps:cNvCxnSpPr/>
                          <wps:nvPr/>
                        </wps:nvCxnSpPr>
                        <wps:spPr>
                          <a:xfrm flipH="1">
                            <a:off x="227160" y="3492000"/>
                            <a:ext cx="234720" cy="1440"/>
                          </a:xfrm>
                          <a:prstGeom prst="straightConnector1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cxnSp>
                      <wps:cxnSp>
                        <wps:nvCxnSpPr>
                          <wps:cNvPr id="13" name="Line 14"/>
                          <wps:cNvCxnSpPr/>
                          <wps:nvPr/>
                        </wps:nvCxnSpPr>
                        <wps:spPr>
                          <a:xfrm flipH="1">
                            <a:off x="227160" y="2913480"/>
                            <a:ext cx="234720" cy="1440"/>
                          </a:xfrm>
                          <a:prstGeom prst="straightConnector1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cxnSp>
                      <wps:cxnSp>
                        <wps:nvCxnSpPr>
                          <wps:cNvPr id="14" name="Line 15"/>
                          <wps:cNvCxnSpPr/>
                          <wps:nvPr/>
                        </wps:nvCxnSpPr>
                        <wps:spPr>
                          <a:xfrm flipH="1">
                            <a:off x="230040" y="1864440"/>
                            <a:ext cx="229320" cy="1440"/>
                          </a:xfrm>
                          <a:prstGeom prst="straightConnector1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cxnSp>
                      <wps:cxnSp>
                        <wps:nvCxnSpPr>
                          <wps:cNvPr id="15" name="Line 16"/>
                          <wps:cNvCxnSpPr/>
                          <wps:nvPr/>
                        </wps:nvCxnSpPr>
                        <wps:spPr>
                          <a:xfrm flipH="1">
                            <a:off x="230040" y="2412360"/>
                            <a:ext cx="231840" cy="1800"/>
                          </a:xfrm>
                          <a:prstGeom prst="straightConnector1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cxnSp>
                      <wps:cxnSp>
                        <wps:nvCxnSpPr>
                          <wps:cNvPr id="16" name="Line 17"/>
                          <wps:cNvCxnSpPr/>
                          <wps:nvPr/>
                        </wps:nvCxnSpPr>
                        <wps:spPr>
                          <a:xfrm flipV="1">
                            <a:off x="1315800" y="791280"/>
                            <a:ext cx="1440" cy="161640"/>
                          </a:xfrm>
                          <a:prstGeom prst="straightConnector1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cxnSp>
                      <wps:cxnSp>
                        <wps:nvCxnSpPr>
                          <wps:cNvPr id="17" name="Line 18"/>
                          <wps:cNvCxnSpPr/>
                          <wps:nvPr/>
                        </wps:nvCxnSpPr>
                        <wps:spPr>
                          <a:xfrm>
                            <a:off x="1316880" y="792000"/>
                            <a:ext cx="7534080" cy="1440"/>
                          </a:xfrm>
                          <a:prstGeom prst="straightConnector1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cxnSp>
                      <wps:cxnSp>
                        <wps:nvCxnSpPr>
                          <wps:cNvPr id="18" name="Line 19"/>
                          <wps:cNvCxnSpPr/>
                          <wps:nvPr/>
                        </wps:nvCxnSpPr>
                        <wps:spPr>
                          <a:xfrm flipV="1">
                            <a:off x="3078000" y="791280"/>
                            <a:ext cx="1440" cy="161640"/>
                          </a:xfrm>
                          <a:prstGeom prst="straightConnector1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cxnSp>
                      <wps:cxnSp>
                        <wps:nvCxnSpPr>
                          <wps:cNvPr id="19" name="Line 20"/>
                          <wps:cNvCxnSpPr/>
                          <wps:nvPr/>
                        </wps:nvCxnSpPr>
                        <wps:spPr>
                          <a:xfrm flipV="1">
                            <a:off x="4646880" y="792360"/>
                            <a:ext cx="1800" cy="161280"/>
                          </a:xfrm>
                          <a:prstGeom prst="straightConnector1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cxnSp>
                      <wps:cxnSp>
                        <wps:nvCxnSpPr>
                          <wps:cNvPr id="20" name="Line 21"/>
                          <wps:cNvCxnSpPr/>
                          <wps:nvPr/>
                        </wps:nvCxnSpPr>
                        <wps:spPr>
                          <a:xfrm flipV="1">
                            <a:off x="5202000" y="645840"/>
                            <a:ext cx="1440" cy="146520"/>
                          </a:xfrm>
                          <a:prstGeom prst="straightConnector1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cxnSp>
                      <wps:cxnSp>
                        <wps:nvCxnSpPr>
                          <wps:cNvPr id="21" name="Line 22"/>
                          <wps:cNvCxnSpPr/>
                          <wps:nvPr/>
                        </wps:nvCxnSpPr>
                        <wps:spPr>
                          <a:xfrm>
                            <a:off x="6082560" y="792000"/>
                            <a:ext cx="1800" cy="161640"/>
                          </a:xfrm>
                          <a:prstGeom prst="straightConnector1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cxnSp>
                      <wps:cxnSp>
                        <wps:nvCxnSpPr>
                          <wps:cNvPr id="22" name="Line 23"/>
                          <wps:cNvCxnSpPr/>
                          <wps:nvPr/>
                        </wps:nvCxnSpPr>
                        <wps:spPr>
                          <a:xfrm>
                            <a:off x="7482960" y="793080"/>
                            <a:ext cx="1440" cy="160920"/>
                          </a:xfrm>
                          <a:prstGeom prst="straightConnector1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cxnSp>
                      <wps:cxnSp>
                        <wps:nvCxnSpPr>
                          <wps:cNvPr id="23" name="Line 24"/>
                          <wps:cNvCxnSpPr/>
                          <wps:nvPr/>
                        </wps:nvCxnSpPr>
                        <wps:spPr>
                          <a:xfrm flipV="1">
                            <a:off x="8828280" y="791280"/>
                            <a:ext cx="1800" cy="161640"/>
                          </a:xfrm>
                          <a:prstGeom prst="straightConnector1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cxnSp>
                      <wps:cxnSp>
                        <wps:nvCxnSpPr>
                          <wps:cNvPr id="24" name="Line 25"/>
                          <wps:cNvCxnSpPr/>
                          <wps:nvPr/>
                        </wps:nvCxnSpPr>
                        <wps:spPr>
                          <a:xfrm flipH="1">
                            <a:off x="9425880" y="1815480"/>
                            <a:ext cx="253080" cy="1440"/>
                          </a:xfrm>
                          <a:prstGeom prst="straightConnector1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cxnSp>
                    </wpg:wgp>
                  </a:graphicData>
                </a:graphic>
              </wp:inline>
            </w:drawing>
          </mc:Choice>
          <mc:Fallback>
            <w:pict>
              <v:group id="shape_0" style="position:absolute;margin-left:0pt;margin-top:0pt;width:769.15pt;height:371.35pt" coordorigin="0,0" coordsize="15383,7427">
                <v:rect id="shape_0" stroked="f" style="position:absolute;left:183;top:0;width:15199;height:7426;mso-position-horizontal-relative:char">
                  <w10:wrap type="none"/>
                  <v:fill o:detectmouseclick="t" on="false"/>
                  <v:stroke color="#3465a4" joinstyle="round" endcap="flat"/>
                </v:rect>
                <v:shapetype id="shapetype_109" coordsize="21600,21600" o:spt="109" path="m,l21600,l21600,21600l,21600xe">
                  <v:stroke joinstyle="miter"/>
                  <v:path gradientshapeok="t" o:connecttype="rect" textboxrect="0,0,21600,21600"/>
                </v:shapetype>
                <v:shape id="shape_0" fillcolor="white" stroked="t" style="position:absolute;left:723;top:1501;width:2699;height:723;mso-position-horizontal-relative:char" type="shapetype_109">
                  <v:textbox>
                    <w:txbxContent>
                      <w:p>
                        <w:pPr>
                          <w:overflowPunct w:val="false"/>
                          <w:bidi w:val="0"/>
                          <w:jc w:val="center"/>
                          <w:rPr/>
                        </w:pPr>
                        <w:r>
                          <w:rPr>
                            <w:kern w:val="2"/>
                            <w:sz w:val="18"/>
                            <w:szCs w:val="18"/>
                            <w:rFonts w:ascii="Times New Roman" w:hAnsi="Times New Roman" w:eastAsia="Times New Roman" w:cs="Times New Roman"/>
                            <w:color w:val="auto"/>
                            <w:lang w:val="ru-RU" w:bidi="ar-SA"/>
                          </w:rPr>
                          <w:t>Заместитель главы администрации</w:t>
                        </w:r>
                      </w:p>
                    </w:txbxContent>
                  </v:textbox>
                  <w10:wrap type="square"/>
                  <v:fill o:detectmouseclick="t" type="solid" color2="black"/>
                  <v:stroke color="black" weight="9360" joinstyle="miter" endcap="square"/>
                </v:shape>
                <v:shape id="shape_0" fillcolor="white" stroked="t" style="position:absolute;left:3603;top:1501;width:2489;height:1654;mso-position-horizontal-relative:char" type="shapetype_109">
                  <v:textbox>
                    <w:txbxContent>
                      <w:p>
                        <w:pPr>
                          <w:overflowPunct w:val="false"/>
                          <w:bidi w:val="0"/>
                          <w:jc w:val="center"/>
                          <w:rPr/>
                        </w:pPr>
                        <w:r>
                          <w:rPr>
                            <w:kern w:val="2"/>
                            <w:sz w:val="18"/>
                            <w:szCs w:val="18"/>
                            <w:rFonts w:ascii="Times New Roman" w:hAnsi="Times New Roman" w:eastAsia="Times New Roman" w:cs="Times New Roman"/>
                            <w:color w:val="auto"/>
                            <w:lang w:val="ru-RU" w:bidi="ar-SA"/>
                          </w:rPr>
                          <w:t>Заместитель главы администрации, зав. отделом экономики и имущественных  отношений</w:t>
                        </w:r>
                      </w:p>
                    </w:txbxContent>
                  </v:textbox>
                  <w10:wrap type="square"/>
                  <v:fill o:detectmouseclick="t" type="solid" color2="black"/>
                  <v:stroke color="black" weight="9360" joinstyle="miter" endcap="square"/>
                </v:shape>
                <v:shape id="shape_0" fillcolor="white" stroked="t" style="position:absolute;left:6229;top:1501;width:2178;height:1030;mso-position-horizontal-relative:char" type="shapetype_109">
                  <v:textbox>
                    <w:txbxContent>
                      <w:p>
                        <w:pPr>
                          <w:overflowPunct w:val="false"/>
                          <w:bidi w:val="0"/>
                          <w:jc w:val="center"/>
                          <w:rPr/>
                        </w:pPr>
                        <w:r>
                          <w:rPr>
                            <w:kern w:val="2"/>
                            <w:sz w:val="18"/>
                            <w:szCs w:val="18"/>
                            <w:rFonts w:ascii="Times New Roman" w:hAnsi="Times New Roman" w:eastAsia="Times New Roman" w:cs="Times New Roman"/>
                            <w:color w:val="auto"/>
                            <w:lang w:val="ru-RU" w:bidi="ar-SA"/>
                          </w:rPr>
                          <w:t>Управление сельского хозяйства</w:t>
                        </w:r>
                      </w:p>
                      <w:p>
                        <w:pPr>
                          <w:overflowPunct w:val="false"/>
                          <w:bidi w:val="0"/>
                          <w:rPr/>
                        </w:pPr>
                        <w:r>
                          <w:rPr>
                            <w:kern w:val="2"/>
                            <w:rFonts w:ascii="Liberation Serif" w:hAnsi="Liberation Serif" w:eastAsia="SimSun" w:cs="Mangal"/>
                            <w:lang w:bidi="hi-IN"/>
                          </w:rPr>
                        </w:r>
                      </w:p>
                    </w:txbxContent>
                  </v:textbox>
                  <w10:wrap type="square"/>
                  <v:fill o:detectmouseclick="t" type="solid" color2="black"/>
                  <v:stroke color="black" weight="9360" joinstyle="miter" endcap="square"/>
                </v:shape>
                <v:shape id="shape_0" fillcolor="white" stroked="t" style="position:absolute;left:8523;top:1501;width:2114;height:835;mso-position-horizontal-relative:char" type="shapetype_109">
                  <v:textbox>
                    <w:txbxContent>
                      <w:p>
                        <w:pPr>
                          <w:overflowPunct w:val="false"/>
                          <w:bidi w:val="0"/>
                          <w:jc w:val="center"/>
                          <w:rPr/>
                        </w:pPr>
                        <w:r>
                          <w:rPr>
                            <w:kern w:val="2"/>
                            <w:sz w:val="18"/>
                            <w:szCs w:val="18"/>
                            <w:rFonts w:ascii="Times New Roman" w:hAnsi="Times New Roman" w:eastAsia="Times New Roman" w:cs="Times New Roman"/>
                            <w:color w:val="auto"/>
                            <w:lang w:val="ru-RU" w:bidi="ar-SA"/>
                          </w:rPr>
                          <w:t>Финансовое управление</w:t>
                        </w:r>
                      </w:p>
                    </w:txbxContent>
                  </v:textbox>
                  <w10:wrap type="square"/>
                  <v:fill o:detectmouseclick="t" type="solid" color2="black"/>
                  <v:stroke color="black" weight="9360" joinstyle="miter" endcap="square"/>
                </v:shape>
                <v:shape id="shape_0" fillcolor="white" stroked="t" style="position:absolute;left:723;top:2422;width:2699;height:1029;mso-position-horizontal-relative:char" type="shapetype_109">
                  <v:textbox>
                    <w:txbxContent>
                      <w:p>
                        <w:pPr>
                          <w:overflowPunct w:val="false"/>
                          <w:bidi w:val="0"/>
                          <w:jc w:val="center"/>
                          <w:rPr/>
                        </w:pPr>
                        <w:r>
                          <w:rPr>
                            <w:kern w:val="2"/>
                            <w:sz w:val="18"/>
                            <w:szCs w:val="18"/>
                            <w:rFonts w:ascii="Times New Roman" w:hAnsi="Times New Roman" w:eastAsia="Times New Roman" w:cs="Times New Roman"/>
                            <w:color w:val="auto"/>
                            <w:lang w:val="ru-RU" w:bidi="ar-SA"/>
                          </w:rPr>
                          <w:t>Управление образования и молодежной политики</w:t>
                        </w:r>
                      </w:p>
                    </w:txbxContent>
                  </v:textbox>
                  <w10:wrap type="square"/>
                  <v:fill o:detectmouseclick="t" type="solid" color2="black"/>
                  <v:stroke color="black" weight="9360" joinstyle="miter" endcap="square"/>
                </v:shape>
                <v:shape id="shape_0" fillcolor="white" stroked="t" style="position:absolute;left:727;top:3568;width:2699;height:462;mso-position-horizontal-relative:char" type="shapetype_109">
                  <v:textbox>
                    <w:txbxContent>
                      <w:p>
                        <w:pPr>
                          <w:overflowPunct w:val="false"/>
                          <w:bidi w:val="0"/>
                          <w:jc w:val="center"/>
                          <w:rPr/>
                        </w:pPr>
                        <w:r>
                          <w:rPr>
                            <w:kern w:val="2"/>
                            <w:sz w:val="18"/>
                            <w:szCs w:val="18"/>
                            <w:rFonts w:ascii="Times New Roman" w:hAnsi="Times New Roman" w:eastAsia="Times New Roman" w:cs="Times New Roman"/>
                            <w:color w:val="auto"/>
                            <w:lang w:val="ru-RU" w:bidi="ar-SA"/>
                          </w:rPr>
                          <w:t>Отдел культуры</w:t>
                        </w:r>
                      </w:p>
                    </w:txbxContent>
                  </v:textbox>
                  <w10:wrap type="square"/>
                  <v:fill o:detectmouseclick="t" type="solid" color2="black"/>
                  <v:stroke color="black" weight="9360" joinstyle="miter" endcap="square"/>
                </v:shape>
                <v:shape id="shape_0" fillcolor="white" stroked="t" style="position:absolute;left:727;top:4187;width:2699;height:803;mso-position-horizontal-relative:char" type="shapetype_109">
                  <v:textbox>
                    <w:txbxContent>
                      <w:p>
                        <w:pPr>
                          <w:overflowPunct w:val="false"/>
                          <w:bidi w:val="0"/>
                          <w:jc w:val="center"/>
                          <w:rPr/>
                        </w:pPr>
                        <w:r>
                          <w:rPr>
                            <w:kern w:val="2"/>
                            <w:sz w:val="18"/>
                            <w:szCs w:val="18"/>
                            <w:rFonts w:ascii="Times New Roman" w:hAnsi="Times New Roman" w:eastAsia="Times New Roman" w:cs="Times New Roman"/>
                            <w:color w:val="auto"/>
                            <w:lang w:val="ru-RU" w:bidi="ar-SA"/>
                          </w:rPr>
                          <w:t>Отдел капитального строительства</w:t>
                        </w:r>
                      </w:p>
                      <w:p>
                        <w:pPr>
                          <w:overflowPunct w:val="false"/>
                          <w:bidi w:val="0"/>
                          <w:rPr/>
                        </w:pPr>
                        <w:r>
                          <w:rPr>
                            <w:kern w:val="2"/>
                            <w:rFonts w:ascii="Liberation Serif" w:hAnsi="Liberation Serif" w:eastAsia="SimSun" w:cs="Mangal"/>
                            <w:lang w:bidi="hi-IN"/>
                          </w:rPr>
                        </w:r>
                      </w:p>
                    </w:txbxContent>
                  </v:textbox>
                  <w10:wrap type="square"/>
                  <v:fill o:detectmouseclick="t" type="solid" color2="black"/>
                  <v:stroke color="black" weight="9360" joinstyle="miter" endcap="square"/>
                </v:shape>
                <v:shape id="shape_0" fillcolor="white" stroked="t" style="position:absolute;left:727;top:5132;width:2699;height:734;mso-position-horizontal-relative:char" type="shapetype_109">
                  <v:textbox>
                    <w:txbxContent>
                      <w:p>
                        <w:pPr>
                          <w:overflowPunct w:val="false"/>
                          <w:bidi w:val="0"/>
                          <w:jc w:val="center"/>
                          <w:rPr/>
                        </w:pPr>
                        <w:r>
                          <w:rPr>
                            <w:kern w:val="2"/>
                            <w:sz w:val="18"/>
                            <w:szCs w:val="18"/>
                            <w:rFonts w:ascii="Times New Roman" w:hAnsi="Times New Roman" w:eastAsia="Times New Roman" w:cs="Times New Roman"/>
                            <w:color w:val="auto"/>
                            <w:lang w:val="ru-RU" w:bidi="ar-SA"/>
                          </w:rPr>
                          <w:t>Организационно-правовой отдел</w:t>
                        </w:r>
                      </w:p>
                      <w:p>
                        <w:pPr>
                          <w:overflowPunct w:val="false"/>
                          <w:bidi w:val="0"/>
                          <w:rPr/>
                        </w:pPr>
                        <w:r>
                          <w:rPr>
                            <w:kern w:val="2"/>
                            <w:rFonts w:ascii="Liberation Serif" w:hAnsi="Liberation Serif" w:eastAsia="SimSun" w:cs="Mangal"/>
                            <w:lang w:bidi="hi-IN"/>
                          </w:rPr>
                        </w:r>
                      </w:p>
                      <w:p>
                        <w:pPr>
                          <w:overflowPunct w:val="false"/>
                          <w:bidi w:val="0"/>
                          <w:rPr/>
                        </w:pPr>
                        <w:r>
                          <w:rPr>
                            <w:kern w:val="2"/>
                            <w:rFonts w:ascii="Liberation Serif" w:hAnsi="Liberation Serif" w:eastAsia="SimSun" w:cs="Mangal"/>
                            <w:lang w:bidi="hi-IN"/>
                          </w:rPr>
                        </w:r>
                      </w:p>
                    </w:txbxContent>
                  </v:textbox>
                  <w10:wrap type="square"/>
                  <v:fill o:detectmouseclick="t" type="solid" color2="black"/>
                  <v:stroke color="black" weight="9360" joinstyle="miter" endcap="square"/>
                </v:shape>
                <v:shape id="shape_0" fillcolor="white" stroked="t" style="position:absolute;left:5584;top:173;width:5219;height:845;mso-position-horizontal-relative:char" type="shapetype_109">
                  <v:textbox>
                    <w:txbxContent>
                      <w:p>
                        <w:pPr>
                          <w:overflowPunct w:val="false"/>
                          <w:bidi w:val="0"/>
                          <w:jc w:val="center"/>
                          <w:rPr/>
                        </w:pPr>
                        <w:r>
                          <w:rPr>
                            <w:kern w:val="2"/>
                            <w:sz w:val="18"/>
                            <w:szCs w:val="18"/>
                            <w:rFonts w:ascii="Times New Roman" w:hAnsi="Times New Roman" w:eastAsia="Times New Roman" w:cs="Times New Roman"/>
                            <w:color w:val="auto"/>
                            <w:lang w:val="ru-RU" w:bidi="ar-SA"/>
                          </w:rPr>
                          <w:t>Глава администрации</w:t>
                        </w:r>
                      </w:p>
                      <w:p>
                        <w:pPr>
                          <w:overflowPunct w:val="false"/>
                          <w:bidi w:val="0"/>
                          <w:jc w:val="center"/>
                          <w:rPr/>
                        </w:pPr>
                        <w:r>
                          <w:rPr>
                            <w:kern w:val="2"/>
                            <w:sz w:val="18"/>
                            <w:szCs w:val="18"/>
                            <w:rFonts w:ascii="Times New Roman" w:hAnsi="Times New Roman" w:eastAsia="Times New Roman" w:cs="Times New Roman"/>
                            <w:color w:val="auto"/>
                            <w:lang w:val="ru-RU" w:bidi="ar-SA"/>
                          </w:rPr>
                          <w:t xml:space="preserve"> Шарангского муниципального района</w:t>
                        </w:r>
                      </w:p>
                      <w:p>
                        <w:pPr>
                          <w:overflowPunct w:val="false"/>
                          <w:bidi w:val="0"/>
                          <w:jc w:val="center"/>
                          <w:rPr/>
                        </w:pPr>
                        <w:r>
                          <w:rPr>
                            <w:kern w:val="2"/>
                            <w:rFonts w:ascii="Liberation Serif" w:hAnsi="Liberation Serif" w:eastAsia="SimSun" w:cs="Mangal"/>
                            <w:lang w:bidi="hi-IN"/>
                          </w:rPr>
                        </w:r>
                      </w:p>
                    </w:txbxContent>
                  </v:textbox>
                  <w10:wrap type="square"/>
                  <v:fill o:detectmouseclick="t" type="solid" color2="black"/>
                  <v:stroke color="black" weight="9360" joinstyle="miter" endcap="square"/>
                </v:shape>
                <v:shape id="shape_0" fillcolor="white" stroked="t" style="position:absolute;left:3603;top:3452;width:2489;height:1064;mso-position-horizontal-relative:char" type="shapetype_109">
                  <v:textbox>
                    <w:txbxContent>
                      <w:p>
                        <w:pPr>
                          <w:overflowPunct w:val="false"/>
                          <w:bidi w:val="0"/>
                          <w:jc w:val="center"/>
                          <w:rPr/>
                        </w:pPr>
                        <w:r>
                          <w:rPr>
                            <w:kern w:val="2"/>
                            <w:sz w:val="18"/>
                            <w:szCs w:val="18"/>
                            <w:rFonts w:ascii="Times New Roman" w:hAnsi="Times New Roman" w:eastAsia="Times New Roman" w:cs="Times New Roman"/>
                            <w:color w:val="auto"/>
                            <w:lang w:val="ru-RU" w:bidi="ar-SA"/>
                          </w:rPr>
                          <w:t>Отдел экономики и   имущественных отношений</w:t>
                        </w:r>
                      </w:p>
                      <w:p>
                        <w:pPr>
                          <w:overflowPunct w:val="false"/>
                          <w:bidi w:val="0"/>
                          <w:rPr/>
                        </w:pPr>
                        <w:r>
                          <w:rPr>
                            <w:kern w:val="2"/>
                            <w:rFonts w:ascii="Liberation Serif" w:hAnsi="Liberation Serif" w:eastAsia="SimSun" w:cs="Mangal"/>
                            <w:lang w:bidi="hi-IN"/>
                          </w:rPr>
                        </w:r>
                      </w:p>
                    </w:txbxContent>
                  </v:textbox>
                  <w10:wrap type="square"/>
                  <v:fill o:detectmouseclick="t" type="solid" color2="black"/>
                  <v:stroke color="black" weight="9360" joinstyle="miter" endcap="square"/>
                </v:shape>
                <v:line id="shape_0" from="3783,5624" to="3783,5624" stroked="t" style="position:absolute;mso-position-horizontal-relative:char">
                  <v:stroke color="black" weight="9360" joinstyle="miter" endcap="square"/>
                  <v:fill o:detectmouseclick="t" on="false"/>
                </v:line>
                <v:shapetype id="shapetype_32" coordsize="21600,21600" o:spt="32" path="m,l21600,21600nfe">
                  <v:stroke joinstyle="miter"/>
                  <v:path gradientshapeok="t" o:connecttype="rect" textboxrect="0,0,21600,21600"/>
                </v:shapetype>
                <v:shape id="shape_0" stroked="t" style="position:absolute;left:4847;top:3155;width:1;height:2;mso-position-horizontal-relative:char" type="shapetype_32">
                  <v:stroke color="black" weight="9360" joinstyle="miter" endcap="square"/>
                  <v:fill o:detectmouseclick="t" on="false"/>
                </v:shape>
                <v:shape id="shape_0" stroked="t" style="position:absolute;left:14843;top:1595;width:2;height:2;mso-position-horizontal-relative:char" type="shapetype_32">
                  <v:stroke color="black" weight="9360" joinstyle="miter" endcap="square"/>
                  <v:fill o:detectmouseclick="t" on="false"/>
                </v:shape>
                <v:shape id="shape_0" stroked="t" style="position:absolute;left:14843;top:1595;width:2;height:2;mso-position-horizontal-relative:char" type="shapetype_32">
                  <v:stroke color="black" weight="9360" joinstyle="miter" endcap="square"/>
                  <v:fill o:detectmouseclick="t" on="false"/>
                </v:shape>
                <v:shape id="shape_0" stroked="t" style="position:absolute;left:14843;top:1595;width:2;height:2;mso-position-horizontal-relative:char" type="shapetype_32">
                  <v:stroke color="black" weight="9360" joinstyle="miter" endcap="square"/>
                  <v:fill o:detectmouseclick="t" on="false"/>
                </v:shape>
                <v:shape id="shape_0" stroked="t" style="position:absolute;left:4847;top:3156;width:1;height:297;mso-position-horizontal-relative:char" type="shapetype_32">
                  <v:stroke color="black" weight="9360" joinstyle="miter" endcap="square"/>
                  <v:fill o:detectmouseclick="t" on="false"/>
                </v:shape>
                <v:shapetype id="shapetype_202" coordsize="21600,21600" o:spt="202" path="m,l,21600l21600,21600l21600,xe">
                  <v:stroke joinstyle="miter"/>
                  <v:path gradientshapeok="t" o:connecttype="rect"/>
                </v:shapetype>
                <v:shape id="shape_0" fillcolor="white" stroked="t" style="position:absolute;left:10804;top:1501;width:1963;height:835;mso-position-horizontal-relative:char" type="shapetype_202">
                  <v:textbox>
                    <w:txbxContent>
                      <w:p>
                        <w:pPr>
                          <w:overflowPunct w:val="false"/>
                          <w:bidi w:val="0"/>
                          <w:jc w:val="center"/>
                          <w:rPr/>
                        </w:pPr>
                        <w:r>
                          <w:rPr>
                            <w:kern w:val="2"/>
                            <w:sz w:val="18"/>
                            <w:szCs w:val="18"/>
                            <w:rFonts w:ascii="Times New Roman" w:hAnsi="Times New Roman" w:eastAsia="Times New Roman" w:cs="Times New Roman"/>
                            <w:color w:val="auto"/>
                            <w:lang w:val="ru-RU" w:bidi="ar-SA"/>
                          </w:rPr>
                          <w:t>Отдел учета и отчетности</w:t>
                        </w:r>
                      </w:p>
                      <w:p>
                        <w:pPr>
                          <w:overflowPunct w:val="false"/>
                          <w:bidi w:val="0"/>
                          <w:rPr/>
                        </w:pPr>
                        <w:r>
                          <w:rPr>
                            <w:kern w:val="2"/>
                            <w:rFonts w:ascii="Liberation Serif" w:hAnsi="Liberation Serif" w:eastAsia="SimSun" w:cs="Mangal"/>
                            <w:lang w:bidi="hi-IN"/>
                          </w:rPr>
                        </w:r>
                      </w:p>
                    </w:txbxContent>
                  </v:textbox>
                  <w10:wrap type="square"/>
                  <v:fill o:detectmouseclick="t" type="solid" color2="black"/>
                  <v:stroke color="black" weight="9360" joinstyle="miter" endcap="square"/>
                </v:shape>
                <v:shape id="shape_0" stroked="t" style="position:absolute;left:14843;top:1595;width:2;height:2;mso-position-horizontal-relative:char" type="shapetype_32">
                  <v:stroke color="black" weight="9360" joinstyle="miter" endcap="square"/>
                  <v:fill o:detectmouseclick="t" on="false"/>
                </v:shape>
                <v:shape id="shape_0" stroked="t" style="position:absolute;left:14843;top:1595;width:2;height:2;mso-position-horizontal-relative:char" type="shapetype_32">
                  <v:stroke color="black" weight="9360" joinstyle="miter" endcap="square"/>
                  <v:fill o:detectmouseclick="t" on="false"/>
                </v:shape>
                <v:shape id="shape_0" fillcolor="white" stroked="t" style="position:absolute;left:12963;top:1501;width:1881;height:835;mso-position-horizontal-relative:char" type="shapetype_202">
                  <v:textbox>
                    <w:txbxContent>
                      <w:p>
                        <w:pPr>
                          <w:overflowPunct w:val="false"/>
                          <w:bidi w:val="0"/>
                          <w:jc w:val="center"/>
                          <w:rPr/>
                        </w:pPr>
                        <w:r>
                          <w:rPr>
                            <w:kern w:val="2"/>
                            <w:sz w:val="18"/>
                            <w:szCs w:val="18"/>
                            <w:rFonts w:ascii="Times New Roman" w:hAnsi="Times New Roman" w:eastAsia="Times New Roman" w:cs="Times New Roman"/>
                            <w:color w:val="auto"/>
                            <w:lang w:val="ru-RU" w:bidi="ar-SA"/>
                          </w:rPr>
                          <w:t>Управляющий делами</w:t>
                        </w:r>
                      </w:p>
                      <w:p>
                        <w:pPr>
                          <w:overflowPunct w:val="false"/>
                          <w:bidi w:val="0"/>
                          <w:rPr/>
                        </w:pPr>
                        <w:r>
                          <w:rPr>
                            <w:kern w:val="2"/>
                            <w:rFonts w:ascii="Liberation Serif" w:hAnsi="Liberation Serif" w:eastAsia="SimSun" w:cs="Mangal"/>
                            <w:lang w:bidi="hi-IN"/>
                          </w:rPr>
                        </w:r>
                      </w:p>
                    </w:txbxContent>
                  </v:textbox>
                  <w10:wrap type="square"/>
                  <v:fill o:detectmouseclick="t" type="solid" color2="black"/>
                  <v:stroke color="black" weight="9360" joinstyle="miter" endcap="square"/>
                </v:shape>
                <v:shape id="shape_0" fillcolor="white" stroked="t" style="position:absolute;left:727;top:6032;width:2699;height:719;mso-position-horizontal-relative:char" type="shapetype_202">
                  <v:textbox>
                    <w:txbxContent>
                      <w:p>
                        <w:pPr>
                          <w:overflowPunct w:val="false"/>
                          <w:bidi w:val="0"/>
                          <w:rPr/>
                        </w:pPr>
                        <w:r>
                          <w:rPr>
                            <w:kern w:val="2"/>
                            <w:sz w:val="18"/>
                            <w:szCs w:val="18"/>
                            <w:rFonts w:ascii="Times New Roman" w:hAnsi="Times New Roman" w:eastAsia="Times New Roman" w:cs="Times New Roman"/>
                            <w:color w:val="auto"/>
                            <w:lang w:val="ru-RU" w:bidi="ar-SA"/>
                          </w:rPr>
                          <w:t>Сектор по физической культуре и спорту</w:t>
                        </w:r>
                      </w:p>
                    </w:txbxContent>
                  </v:textbox>
                  <w10:wrap type="square"/>
                  <v:fill o:detectmouseclick="t" type="solid" color2="black"/>
                  <v:stroke color="black" weight="9360" joinstyle="miter" endcap="square"/>
                </v:shape>
                <v:shape id="shape_0" fillcolor="white" stroked="t" style="position:absolute;left:12964;top:2531;width:1880;height:656;mso-position-horizontal-relative:char" type="shapetype_202">
                  <v:textbox>
                    <w:txbxContent>
                      <w:p>
                        <w:pPr>
                          <w:overflowPunct w:val="false"/>
                          <w:bidi w:val="0"/>
                          <w:jc w:val="center"/>
                          <w:rPr/>
                        </w:pPr>
                        <w:r>
                          <w:rPr>
                            <w:kern w:val="2"/>
                            <w:sz w:val="18"/>
                            <w:szCs w:val="18"/>
                            <w:rFonts w:ascii="Times New Roman" w:hAnsi="Times New Roman" w:eastAsia="Times New Roman" w:cs="Times New Roman"/>
                            <w:color w:val="auto"/>
                            <w:lang w:val="ru-RU" w:bidi="ar-SA"/>
                          </w:rPr>
                          <w:t>Архивный сектор</w:t>
                        </w:r>
                      </w:p>
                      <w:p>
                        <w:pPr>
                          <w:overflowPunct w:val="false"/>
                          <w:bidi w:val="0"/>
                          <w:jc w:val="center"/>
                          <w:rPr/>
                        </w:pPr>
                        <w:r>
                          <w:rPr>
                            <w:kern w:val="2"/>
                            <w:rFonts w:ascii="Liberation Serif" w:hAnsi="Liberation Serif" w:eastAsia="SimSun" w:cs="Mangal"/>
                            <w:lang w:bidi="hi-IN"/>
                          </w:rPr>
                        </w:r>
                      </w:p>
                    </w:txbxContent>
                  </v:textbox>
                  <w10:wrap type="square"/>
                  <v:fill o:detectmouseclick="t" type="solid" color2="black"/>
                  <v:stroke color="black" weight="9360" joinstyle="miter" endcap="square"/>
                </v:shape>
                <v:shape id="shape_0" fillcolor="white" stroked="t" style="position:absolute;left:723;top:7007;width:2695;height:419;mso-position-horizontal-relative:char" type="shapetype_202">
                  <v:textbox>
                    <w:txbxContent>
                      <w:p>
                        <w:pPr>
                          <w:overflowPunct w:val="false"/>
                          <w:bidi w:val="0"/>
                          <w:jc w:val="center"/>
                          <w:rPr/>
                        </w:pPr>
                        <w:r>
                          <w:rPr>
                            <w:kern w:val="2"/>
                            <w:sz w:val="18"/>
                            <w:szCs w:val="18"/>
                            <w:rFonts w:ascii="Times New Roman" w:hAnsi="Times New Roman" w:eastAsia="Times New Roman" w:cs="Times New Roman"/>
                            <w:color w:val="auto"/>
                            <w:lang w:val="ru-RU" w:bidi="ar-SA"/>
                          </w:rPr>
                          <w:t>ЕДДС</w:t>
                        </w:r>
                      </w:p>
                    </w:txbxContent>
                  </v:textbox>
                  <w10:wrap type="square"/>
                  <v:fill o:detectmouseclick="t" type="solid" color2="black"/>
                  <v:stroke color="black" weight="9360" joinstyle="miter" endcap="square"/>
                </v:shape>
                <v:shape id="shape_0" fillcolor="white" stroked="t" style="position:absolute;left:3603;top:6032;width:2489;height:719;mso-position-horizontal-relative:char" type="shapetype_202">
                  <v:textbox>
                    <w:txbxContent>
                      <w:p>
                        <w:pPr>
                          <w:overflowPunct w:val="false"/>
                          <w:bidi w:val="0"/>
                          <w:jc w:val="center"/>
                          <w:rPr/>
                        </w:pPr>
                        <w:r>
                          <w:rPr>
                            <w:kern w:val="2"/>
                            <w:sz w:val="18"/>
                            <w:szCs w:val="18"/>
                            <w:rFonts w:ascii="Times New Roman" w:hAnsi="Times New Roman" w:eastAsia="Times New Roman" w:cs="Times New Roman"/>
                            <w:color w:val="auto"/>
                            <w:lang w:val="ru-RU" w:bidi="ar-SA"/>
                          </w:rPr>
                          <w:t>Физкультурно-спортивный комплекс</w:t>
                        </w:r>
                      </w:p>
                    </w:txbxContent>
                  </v:textbox>
                  <w10:wrap type="square"/>
                  <v:fill o:detectmouseclick="t" type="solid" color2="black"/>
                  <v:stroke color="black" weight="9360" joinstyle="miter" endcap="square"/>
                </v:shape>
                <v:shape id="shape_0" fillcolor="white" stroked="t" style="position:absolute;left:12964;top:3452;width:1882;height:1679;mso-position-horizontal-relative:char" type="shapetype_202">
                  <v:textbox>
                    <w:txbxContent>
                      <w:p>
                        <w:pPr>
                          <w:overflowPunct w:val="false"/>
                          <w:bidi w:val="0"/>
                          <w:jc w:val="center"/>
                          <w:rPr/>
                        </w:pPr>
                        <w:r>
                          <w:rPr>
                            <w:kern w:val="2"/>
                            <w:sz w:val="18"/>
                            <w:szCs w:val="18"/>
                            <w:rFonts w:ascii="Times New Roman" w:hAnsi="Times New Roman" w:eastAsia="Times New Roman" w:cs="Times New Roman"/>
                            <w:color w:val="auto"/>
                            <w:lang w:val="ru-RU" w:bidi="ar-SA"/>
                          </w:rPr>
                          <w:t>Работники, занятые хозяйственным и техническим обеспечением администрации</w:t>
                        </w:r>
                      </w:p>
                    </w:txbxContent>
                  </v:textbox>
                  <w10:wrap type="square"/>
                  <v:fill o:detectmouseclick="t" type="solid" color2="black"/>
                  <v:stroke color="black" weight="9360" joinstyle="miter" endcap="square"/>
                </v:shape>
                <v:shapetype id="shapetype_34" coordsize="21600,21600" o:spt="34" adj="10800" path="m,l@0,l@0,21600l21600,21600nfe">
                  <v:stroke joinstyle="miter"/>
                  <v:formulas>
                    <v:f eqn="val #0"/>
                  </v:formulas>
                  <v:path gradientshapeok="t" o:connecttype="rect" textboxrect="0,0,21600,21600"/>
                  <v:handles>
                    <v:h position="@0,10800"/>
                  </v:handles>
                </v:shapetype>
                <v:shape id="shape_0" stroked="t" style="position:absolute;left:720;top:1863;width:2;height:5355;mso-position-horizontal-relative:char" type="shapetype_34">
                  <v:stroke color="black" weight="9360" joinstyle="miter" endcap="square"/>
                  <v:fill o:detectmouseclick="t" on="false"/>
                </v:shape>
                <v:shape id="shape_0" stroked="t" style="position:absolute;left:3427;top:6391;width:176;height:2;mso-position-horizontal-relative:char" type="shapetype_32">
                  <v:stroke color="black" weight="9360" joinstyle="miter" endcap="square"/>
                  <v:fill o:detectmouseclick="t" on="false"/>
                </v:shape>
                <v:shape id="shape_0" stroked="t" style="position:absolute;left:14844;top:1918;width:4;height:2374;mso-position-horizontal-relative:char" type="shapetype_34">
                  <v:stroke color="black" weight="9360" joinstyle="miter" endcap="square"/>
                  <v:fill o:detectmouseclick="t" on="false"/>
                </v:shape>
                <v:shape id="shape_0" stroked="t" style="position:absolute;left:362;top:6391;width:363;height:2;flip:x;mso-position-horizontal-relative:char" type="shapetype_32">
                  <v:stroke color="black" weight="9360" joinstyle="miter" endcap="square"/>
                  <v:fill o:detectmouseclick="t" on="false"/>
                </v:shape>
                <v:shape id="shape_0" stroked="t" style="position:absolute;left:358;top:5499;width:368;height:1;flip:x;mso-position-horizontal-relative:char" type="shapetype_32">
                  <v:stroke color="black" weight="9360" joinstyle="miter" endcap="square"/>
                  <v:fill o:detectmouseclick="t" on="false"/>
                </v:shape>
                <v:shape id="shape_0" stroked="t" style="position:absolute;left:358;top:4588;width:368;height:1;flip:x;mso-position-horizontal-relative:char" type="shapetype_32">
                  <v:stroke color="black" weight="9360" joinstyle="miter" endcap="square"/>
                  <v:fill o:detectmouseclick="t" on="false"/>
                </v:shape>
                <v:shape id="shape_0" stroked="t" style="position:absolute;left:362;top:2936;width:359;height:1;flip:x;mso-position-horizontal-relative:char" type="shapetype_32">
                  <v:stroke color="black" weight="9360" joinstyle="miter" endcap="square"/>
                  <v:fill o:detectmouseclick="t" on="false"/>
                </v:shape>
                <v:shape id="shape_0" stroked="t" style="position:absolute;left:362;top:3799;width:363;height:2;flip:x;mso-position-horizontal-relative:char" type="shapetype_32">
                  <v:stroke color="black" weight="9360" joinstyle="miter" endcap="square"/>
                  <v:fill o:detectmouseclick="t" on="false"/>
                </v:shape>
                <v:shape id="shape_0" stroked="t" style="position:absolute;left:2072;top:1246;width:1;height:252;flip:y;mso-position-horizontal-relative:char" type="shapetype_32">
                  <v:stroke color="black" weight="9360" joinstyle="miter" endcap="square"/>
                  <v:fill o:detectmouseclick="t" on="false"/>
                </v:shape>
                <v:shape id="shape_0" stroked="t" style="position:absolute;left:2074;top:1247;width:11864;height:1;mso-position-horizontal-relative:char" type="shapetype_32">
                  <v:stroke color="black" weight="9360" joinstyle="miter" endcap="square"/>
                  <v:fill o:detectmouseclick="t" on="false"/>
                </v:shape>
                <v:shape id="shape_0" stroked="t" style="position:absolute;left:4847;top:1246;width:1;height:252;flip:y;mso-position-horizontal-relative:char" type="shapetype_32">
                  <v:stroke color="black" weight="9360" joinstyle="miter" endcap="square"/>
                  <v:fill o:detectmouseclick="t" on="false"/>
                </v:shape>
                <v:shape id="shape_0" stroked="t" style="position:absolute;left:7318;top:1248;width:2;height:252;flip:y;mso-position-horizontal-relative:char" type="shapetype_32">
                  <v:stroke color="black" weight="9360" joinstyle="miter" endcap="square"/>
                  <v:fill o:detectmouseclick="t" on="false"/>
                </v:shape>
                <v:shape id="shape_0" stroked="t" style="position:absolute;left:8192;top:1017;width:1;height:229;flip:y;mso-position-horizontal-relative:char" type="shapetype_32">
                  <v:stroke color="black" weight="9360" joinstyle="miter" endcap="square"/>
                  <v:fill o:detectmouseclick="t" on="false"/>
                </v:shape>
                <v:shape id="shape_0" stroked="t" style="position:absolute;left:9579;top:1247;width:2;height:254;mso-position-horizontal-relative:char" type="shapetype_32">
                  <v:stroke color="black" weight="9360" joinstyle="miter" endcap="square"/>
                  <v:fill o:detectmouseclick="t" on="false"/>
                </v:shape>
                <v:shape id="shape_0" stroked="t" style="position:absolute;left:11784;top:1249;width:1;height:252;mso-position-horizontal-relative:char" type="shapetype_32">
                  <v:stroke color="black" weight="9360" joinstyle="miter" endcap="square"/>
                  <v:fill o:detectmouseclick="t" on="false"/>
                </v:shape>
                <v:shape id="shape_0" stroked="t" style="position:absolute;left:13903;top:1246;width:2;height:252;flip:y;mso-position-horizontal-relative:char" type="shapetype_32">
                  <v:stroke color="black" weight="9360" joinstyle="miter" endcap="square"/>
                  <v:fill o:detectmouseclick="t" on="false"/>
                </v:shape>
                <v:shape id="shape_0" stroked="t" style="position:absolute;left:14844;top:2859;width:396;height:1;flip:x;mso-position-horizontal-relative:char" type="shapetype_32">
                  <v:stroke color="black" weight="9360" joinstyle="miter" endcap="square"/>
                  <v:fill o:detectmouseclick="t" on="false"/>
                </v:shape>
              </v:group>
            </w:pict>
          </mc:Fallback>
        </mc:AlternateContent>
      </w:r>
    </w:p>
    <w:p>
      <w:pPr>
        <w:pStyle w:val="Normal"/>
        <w:tabs>
          <w:tab w:val="left" w:pos="13600" w:leader="none"/>
        </w:tabs>
        <w:rPr/>
      </w:pPr>
      <w:r>
        <w:rPr/>
        <w:tab/>
        <w:t xml:space="preserve">                 »</w:t>
      </w:r>
    </w:p>
    <w:p>
      <w:pPr>
        <w:pStyle w:val="Normal"/>
        <w:tabs>
          <w:tab w:val="left" w:pos="13600" w:leader="none"/>
        </w:tabs>
        <w:rPr/>
      </w:pPr>
      <w:r>
        <w:rPr/>
        <w:t xml:space="preserve">                                          </w:t>
      </w:r>
    </w:p>
    <w:sectPr>
      <w:type w:val="nextPage"/>
      <w:pgSz w:orient="landscape" w:w="16838" w:h="11906"/>
      <w:pgMar w:left="993" w:right="993" w:header="0" w:top="284" w:footer="0" w:bottom="70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75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  <w:szCs w:val="20"/>
      <w:lang w:val="ru-RU"/>
    </w:rPr>
  </w:style>
  <w:style w:type="character" w:styleId="Style13">
    <w:name w:val="Основной шрифт абзаца"/>
    <w:qFormat/>
    <w:rPr/>
  </w:style>
  <w:style w:type="character" w:styleId="11">
    <w:name w:val="Заголовок 1 Знак"/>
    <w:qFormat/>
    <w:rPr>
      <w:b/>
      <w:kern w:val="2"/>
      <w:sz w:val="32"/>
    </w:rPr>
  </w:style>
  <w:style w:type="character" w:styleId="Style14">
    <w:name w:val="Основной текст Знак"/>
    <w:qFormat/>
    <w:rPr>
      <w:rFonts w:ascii="Arial" w:hAnsi="Arial" w:cs="Arial"/>
      <w:b/>
      <w:sz w:val="28"/>
    </w:rPr>
  </w:style>
  <w:style w:type="character" w:styleId="Style15">
    <w:name w:val="Текст выноски Знак"/>
    <w:qFormat/>
    <w:rPr>
      <w:rFonts w:ascii="Tahoma" w:hAnsi="Tahoma" w:cs="Tahoma"/>
      <w:sz w:val="16"/>
      <w:szCs w:val="16"/>
    </w:rPr>
  </w:style>
  <w:style w:type="character" w:styleId="Style16">
    <w:name w:val="Интернет-ссылка"/>
    <w:rPr>
      <w:color w:val="0000FF"/>
      <w:u w:val="single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8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  <w:szCs w:val="20"/>
      <w:lang w:val="ru-RU"/>
    </w:rPr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2">
    <w:name w:val="Текст выноски"/>
    <w:basedOn w:val="Normal"/>
    <w:qFormat/>
    <w:pPr/>
    <w:rPr>
      <w:rFonts w:ascii="Tahoma" w:hAnsi="Tahoma" w:cs="Tahoma"/>
      <w:sz w:val="16"/>
      <w:szCs w:val="16"/>
      <w:lang w:val="ru-RU"/>
    </w:rPr>
  </w:style>
  <w:style w:type="paragraph" w:styleId="Style23">
    <w:name w:val="Содержимое врезки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CF2CE183CEAD1F43E8015998304B9E28A9A503107E4B15666DB4C8AAD85FE8C946B3C69176403E44I55EG" TargetMode="External"/><Relationship Id="rId4" Type="http://schemas.openxmlformats.org/officeDocument/2006/relationships/hyperlink" Target="consultantplus://offline/ref=6E4CAFD8D014E25065E9F04D61AD704223E127DD04439C12BF88088F7E6910E153DA779B4870F3F8C8D11C42z0lFK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Application>LibreOffice/6.0.3.2$Windows_x86 LibreOffice_project/8f48d515416608e3a835360314dac7e47fd0b821</Application>
  <Pages>3</Pages>
  <Words>130</Words>
  <Characters>957</Characters>
  <CharactersWithSpaces>1238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2018-04-27T11:34:00Z</dcterms:created>
  <dc:creator>Komp</dc:creator>
  <dc:description/>
  <cp:keywords/>
  <dc:language>ru-RU</dc:language>
  <cp:lastModifiedBy>Bill Gates</cp:lastModifiedBy>
  <cp:lastPrinted>2018-04-28T11:32:00Z</cp:lastPrinted>
  <dcterms:modified xsi:type="dcterms:W3CDTF">2018-04-28T11:32:00Z</dcterms:modified>
  <cp:revision>5</cp:revision>
  <dc:subject/>
  <dc:title>Структура</dc:title>
</cp:coreProperties>
</file>