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29.03.2018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29.03.2018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назначении публичных слушаний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Федерации, Уставом Шарангского муниципального района Земское собрание  </w:t>
      </w:r>
      <w:r>
        <w:rPr>
          <w:rFonts w:cs="Times New Roman" w:ascii="Times New Roman" w:hAnsi="Times New Roman"/>
          <w:b/>
        </w:rPr>
        <w:t>р е ш и л  о</w:t>
      </w:r>
      <w:r>
        <w:rPr>
          <w:rFonts w:cs="Times New Roman" w:ascii="Times New Roman" w:hAnsi="Times New Roman"/>
        </w:rPr>
        <w:t>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1. Назначить публичные слушания в форме рассмотрения проектов муниципальных правовых актов на заседании Земского собрания района с участием представителей общественности района на  26 апреля 2018 года на 10 часов, место проведения публичных слушаний – зал заседаний администрации Шарангского муниципального района: р.п. Шаранга ул. Свободы д.2.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 Утвердить вопросы, выносимые на публичные слушания: 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 исполнении районного бюджета за 2017 год.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 Установить, что: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3.1. Замечания и предложения по проекту представляются в Земское собрание Шарангского муниципального района (р.п.Шаранга, ул. Свободы д.2 каб.45) до 24 апреля 2018 года по рабочим дням с 8.00 до 17.00, перерыв на обед с 12.00 до 13.00.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3.2. Регистрация участников публичных слушаний начинается за один час до начала публичных слушаний.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Опубликовать в районной газете «Знамя победы» следующую информацию: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времени, месте и теме слушания;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проект муниципального правового акта, предлагаемого к обсуждению на слушаниях.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Срок опубликования: не позднее  21 апреля 2018 года. 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5. Подготовку и проведение слушаний возложить на постоянную комиссию Земского собрания по вопросам местного самоуправления, связям с общественностью, этике и регламенту.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6. Постоянной комиссии Земского собрания по вопросам местного самоуправления, связям с общественностью, этике и регламенту определить предварительный состав участников слушаний.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7. Результаты публичных слушаний опубликовать в районной газете «Знамя победы» в течение  трех  дней с момента окончания  слушаний.</w:t>
      </w:r>
    </w:p>
    <w:p>
      <w:pPr>
        <w:pStyle w:val="Style23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enter" w:pos="467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6"/>
          <w:szCs w:val="26"/>
        </w:rPr>
        <w:t>Глава местного самоуправления                                                               Н.П.Филимонов</w:t>
      </w:r>
    </w:p>
    <w:p>
      <w:pPr>
        <w:pStyle w:val="Normal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LibreOffice/6.0.2.1$Windows_x86 LibreOffice_project/f7f06a8f319e4b62f9bc5095aa112a65d2f3ac89</Application>
  <Pages>1</Pages>
  <Words>256</Words>
  <Characters>1653</Characters>
  <CharactersWithSpaces>1961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2018-03-15T16:02:00Z</dcterms:created>
  <dc:creator>Катышева Е. В.</dc:creator>
  <dc:description/>
  <cp:keywords/>
  <dc:language>ru-RU</dc:language>
  <cp:lastModifiedBy>Bill Gates</cp:lastModifiedBy>
  <cp:lastPrinted>2017-03-24T10:22:00Z</cp:lastPrinted>
  <dcterms:modified xsi:type="dcterms:W3CDTF">2018-03-29T14:17:00Z</dcterms:modified>
  <cp:revision>5</cp:revision>
  <dc:subject/>
  <dc:title>ПОСТАНОВЛЕНИЕ</dc:title>
</cp:coreProperties>
</file>