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>
          <w:sz w:val="28"/>
          <w:szCs w:val="28"/>
        </w:rPr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819" w:hang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Шарангского района от 12.11.2007г. № 401 «Об утверждении межведомственной комиссии для оценки жилых помещений муниципального жилищного фонда и Положения о межведомственной комиссии»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кадровыми изменениями, в соответствии с Уставом Шарангского муниципального района Нижегородской области внести в распоряжение администрации Шарангского района от 12.11.2007г. № 401 «Об утверждении межведомственной комиссии для оценки жилых помещений муниципального жилищного фонда и Положения о межведомственной комиссии» следующие изменения:</w:t>
      </w:r>
    </w:p>
    <w:p>
      <w:pPr>
        <w:pStyle w:val="ConsPlusNormal"/>
        <w:widowControl/>
        <w:bidi w:val="0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1 изложить в следующей редакции: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межведомственную комиссию для оценки жилых помещений муниципального жилищного фонда (далее именуется – комиссия) в следующем составе: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>
      <w:pPr>
        <w:pStyle w:val="Normal"/>
        <w:tabs>
          <w:tab w:val="left" w:pos="4111" w:leader="none"/>
        </w:tabs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Толстоухов А.Ю.</w:t>
        <w:tab/>
        <w:t xml:space="preserve">- заместитель главы администрации </w:t>
        <w:tab/>
        <w:t>Шарангского муниципального района;</w:t>
      </w:r>
    </w:p>
    <w:p>
      <w:pPr>
        <w:pStyle w:val="Normal"/>
        <w:tabs>
          <w:tab w:val="left" w:pos="4111" w:leader="none"/>
        </w:tabs>
        <w:bidi w:val="0"/>
        <w:spacing w:lineRule="auto" w:line="360"/>
        <w:ind w:left="0" w:righ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</w:p>
    <w:p>
      <w:pPr>
        <w:pStyle w:val="Normal"/>
        <w:tabs>
          <w:tab w:val="left" w:pos="4111" w:leader="none"/>
        </w:tabs>
        <w:bidi w:val="0"/>
        <w:spacing w:lineRule="auto" w:line="360"/>
        <w:ind w:left="0" w:righ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комиссии:</w:t>
      </w:r>
    </w:p>
    <w:p>
      <w:pPr>
        <w:pStyle w:val="Normal"/>
        <w:tabs>
          <w:tab w:val="left" w:pos="4111" w:leader="none"/>
        </w:tabs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Ермолин А.В.</w:t>
        <w:tab/>
        <w:t xml:space="preserve">- заведующий отделом капитального </w:t>
        <w:tab/>
        <w:t xml:space="preserve">строительства администрации Шарангского </w:t>
        <w:tab/>
        <w:t>муниципального района;</w:t>
      </w:r>
    </w:p>
    <w:p>
      <w:pPr>
        <w:pStyle w:val="Normal"/>
        <w:tabs>
          <w:tab w:val="left" w:pos="4111" w:leader="none"/>
        </w:tabs>
        <w:bidi w:val="0"/>
        <w:spacing w:lineRule="auto" w:line="360"/>
        <w:ind w:left="0" w:righ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>
      <w:pPr>
        <w:pStyle w:val="Normal"/>
        <w:tabs>
          <w:tab w:val="left" w:pos="4111" w:leader="none"/>
        </w:tabs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Вохминцева Ю.В.</w:t>
        <w:tab/>
        <w:t>- главный специалист организационно-</w:t>
        <w:tab/>
        <w:t xml:space="preserve">правового отдела администрации </w:t>
        <w:tab/>
        <w:t>Шарангского муниципального района;</w:t>
      </w:r>
    </w:p>
    <w:p>
      <w:pPr>
        <w:pStyle w:val="Normal"/>
        <w:tabs>
          <w:tab w:val="left" w:pos="4111" w:leader="none"/>
        </w:tabs>
        <w:bidi w:val="0"/>
        <w:spacing w:lineRule="auto" w:line="360"/>
        <w:ind w:left="0" w:righ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>
      <w:pPr>
        <w:pStyle w:val="Normal"/>
        <w:tabs>
          <w:tab w:val="left" w:pos="4111" w:leader="none"/>
        </w:tabs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Глушкова О.М.</w:t>
        <w:tab/>
        <w:t xml:space="preserve">- директор Шарангского филиала ГП НО </w:t>
        <w:tab/>
        <w:t>«Нижтехинвентаризация» (по согласованию);</w:t>
      </w:r>
    </w:p>
    <w:p>
      <w:pPr>
        <w:pStyle w:val="Normal"/>
        <w:tabs>
          <w:tab w:val="left" w:pos="4111" w:leader="none"/>
        </w:tabs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Насекин В.В.</w:t>
        <w:tab/>
        <w:t xml:space="preserve">- начальник отделения надзорной </w:t>
        <w:tab/>
        <w:t xml:space="preserve">деятельности и профилактической работы по </w:t>
        <w:tab/>
        <w:t>Шарангскому району (по согласованию);</w:t>
      </w:r>
    </w:p>
    <w:p>
      <w:pPr>
        <w:pStyle w:val="Normal"/>
        <w:tabs>
          <w:tab w:val="left" w:pos="4111" w:leader="none"/>
        </w:tabs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 В.Ю.</w:t>
        <w:tab/>
        <w:t xml:space="preserve">- начальник Уренского отдела </w:t>
        <w:tab/>
        <w:t xml:space="preserve">государственной жилищной инспекции </w:t>
        <w:tab/>
        <w:t>Нижегородской области (по согласованию);</w:t>
      </w:r>
    </w:p>
    <w:p>
      <w:pPr>
        <w:pStyle w:val="Normal"/>
        <w:tabs>
          <w:tab w:val="left" w:pos="4111" w:leader="none"/>
        </w:tabs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Плотников Д.П.</w:t>
        <w:tab/>
        <w:t xml:space="preserve">- начальник территориального отдела </w:t>
        <w:tab/>
        <w:t xml:space="preserve">управления Роспотребнадзора </w:t>
        <w:tab/>
        <w:t>Нижегородской области (по согласованию).»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567" w:top="851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fillcolor="white" stroked="f" style="position:absolute;margin-left:238.4pt;margin-top:0.05pt;width:4.9pt;height:11.4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</TotalTime>
  <Application>LibreOffice/5.4.3.2$Windows_x86 LibreOffice_project/92a7159f7e4af62137622921e809f8546db437e5</Application>
  <Pages>2</Pages>
  <Words>200</Words>
  <Characters>1562</Characters>
  <CharactersWithSpaces>1753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2018-02-05T11:29:27Z</cp:lastPrinted>
  <dcterms:modified xsi:type="dcterms:W3CDTF">2018-02-05T11:30:00Z</dcterms:modified>
  <cp:revision>26</cp:revision>
  <dc:subject/>
  <dc:title>ПОСТАНОВЛЕНИЕ</dc:title>
</cp:coreProperties>
</file>