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568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850" w:right="850" w:hanging="0"/>
        <w:jc w:val="center"/>
        <w:rPr/>
      </w:pPr>
      <w:r>
        <w:rPr>
          <w:b/>
          <w:sz w:val="28"/>
          <w:szCs w:val="28"/>
        </w:rPr>
        <w:t xml:space="preserve">О внесении изменений в Порядок уведомления </w:t>
      </w:r>
      <w:r>
        <w:rPr>
          <w:b/>
          <w:bCs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>
        <w:rPr>
          <w:b/>
          <w:sz w:val="28"/>
          <w:szCs w:val="28"/>
        </w:rPr>
        <w:t xml:space="preserve">администрации Шарангского муниципального района </w:t>
      </w:r>
      <w:r>
        <w:rPr>
          <w:b/>
          <w:bCs/>
          <w:sz w:val="28"/>
          <w:szCs w:val="28"/>
        </w:rPr>
        <w:t xml:space="preserve">к совершению коррупционных правонарушений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 xml:space="preserve">В целях приведения в соответствие с Указом Губернатора Нижегородской области </w:t>
      </w:r>
      <w:r>
        <w:rPr>
          <w:sz w:val="28"/>
          <w:szCs w:val="28"/>
        </w:rPr>
        <w:t xml:space="preserve">от 19.10.2018 № 145 «О внесении изменений в Указ Губернатора Нижегородской области от 11 декабря 2009 г. № 77»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уведомления </w:t>
      </w:r>
      <w:r>
        <w:rPr>
          <w:bCs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 xml:space="preserve">администрации Шарангского муниципального района </w:t>
      </w:r>
      <w:r>
        <w:rPr>
          <w:bCs/>
          <w:sz w:val="28"/>
          <w:szCs w:val="28"/>
        </w:rPr>
        <w:t>к совершению коррупционных правонарушений, утвержденный постановлением администрации Шарангского муниципального района от 03.08.2016г. № 446 следующие изменения: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 В разделе 2: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1.1.1. пункт 2.1. дополнить абзацем следующего содержания: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представителю нанимателя.».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1.1.2. пункт 2.2. дополнить абзацами следующего содержания: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«При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правонарушений.».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1.1.3. дополнить пунктом 2.5. следующего содержания: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«2.5. Муниципальный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нанимателя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уведомления.».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bCs/>
          <w:sz w:val="28"/>
          <w:szCs w:val="28"/>
        </w:rPr>
        <w:t xml:space="preserve">2. </w:t>
      </w:r>
      <w:r>
        <w:rPr>
          <w:rFonts w:cs="Times New Roman"/>
          <w:b w:val="false"/>
          <w:bCs/>
          <w:sz w:val="28"/>
          <w:szCs w:val="28"/>
        </w:rPr>
        <w:t xml:space="preserve">Руководителям структурных подразделений администрации Шарангского муниципального района, имеющих статус юридического лица, предусмотреть соответствующие изменения в порядках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</w:t>
      </w:r>
      <w:r>
        <w:rPr>
          <w:rFonts w:eastAsia="Calibri" w:cs="Times New Roman"/>
          <w:b w:val="false"/>
          <w:sz w:val="28"/>
          <w:szCs w:val="28"/>
          <w:lang w:eastAsia="en-US"/>
        </w:rPr>
        <w:t>руководствуясь настоящим постановлением.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2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LibreOffice/6.1.2.1$Windows_x86 LibreOffice_project/65905a128db06ba48db947242809d14d3f9a93fe</Application>
  <Pages>3</Pages>
  <Words>383</Words>
  <Characters>2933</Characters>
  <CharactersWithSpaces>3298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2018-11-08T08:13:46Z</cp:lastPrinted>
  <dcterms:modified xsi:type="dcterms:W3CDTF">2018-11-08T08:15:03Z</dcterms:modified>
  <cp:revision>54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