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01.06.2018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>О создании исполнительной группы по проекту вовлечения недвижимости в налоговый оборот на территории Шарангского муниципального района Нижегородской области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во исполнение Поручения Губернатора Нижегородской области от 26.01.2018 № Пр-001-3/18-0-0, руководствуясь Уставом Шарангского муниципального района Нижегородской области, с целью мобилизации налоговых доходов при реализации на территории Шарангского муниципального района Нижегородской области проекта вовлечения в налоговый оборот объектов недвижимого имущества, не состоящих на кадастровом учете и права на которые не зарегистрированы,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исполнительную группу по проекту вовлечения недвижимости в налоговый оборот на территории Шарангского муниципального района Нижегородской области (далее – Исполнительная группа).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исполнительной группы, согласно приложению 1 к настоящему постановлению.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3. Определить следующие полномочия исполнительной группы:</w:t>
      </w:r>
    </w:p>
    <w:p>
      <w:pPr>
        <w:pStyle w:val="Normal"/>
        <w:spacing w:lineRule="auto" w:line="360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объектов недвижимого имущества, не состоящих на кадастровом учете и права на которые не зарегистрированы;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- направление и вручение собственникам земельных участков с выявленными объектами писем, уведомлений и информационных материалов;</w:t>
      </w:r>
    </w:p>
    <w:p>
      <w:pPr>
        <w:pStyle w:val="Normal"/>
        <w:spacing w:lineRule="auto" w:line="360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консультирование по вопросам постановки на кадастровый учет объектов недвижимого имущества и регистрации права собственности на них;</w:t>
      </w:r>
    </w:p>
    <w:p>
      <w:pPr>
        <w:pStyle w:val="Normal"/>
        <w:spacing w:lineRule="auto" w:line="360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подготовка информации для формирования реестра выявленных объектов недвижимости.</w:t>
      </w:r>
    </w:p>
    <w:p>
      <w:pPr>
        <w:pStyle w:val="Normal"/>
        <w:spacing w:lineRule="auto" w:line="360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Руководителю исполнительной группы обеспечить направление еженедельной отчетности по результатам обхода в министерство имущественных и земельных отношений Нижегородской области по форме согласно приложению 2 к настоящему постановлению.</w:t>
      </w:r>
    </w:p>
    <w:p>
      <w:pPr>
        <w:pStyle w:val="Western"/>
        <w:spacing w:lineRule="auto" w:line="360" w:before="0" w:after="0"/>
        <w:ind w:left="0" w:right="0"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</w:rPr>
        <w:t>5.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администрации Шарангского муниципального района Нижегородской области А.В.Медведеву.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01.06.2018 № 271</w:t>
      </w:r>
    </w:p>
    <w:p>
      <w:pPr>
        <w:pStyle w:val="Normal"/>
        <w:ind w:left="50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1077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исполнительной группы</w:t>
      </w:r>
    </w:p>
    <w:p>
      <w:pPr>
        <w:pStyle w:val="Normal"/>
        <w:widowControl/>
        <w:suppressAutoHyphens w:val="true"/>
        <w:bidi w:val="0"/>
        <w:ind w:left="1077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проекту вовлечения недвижимости в налоговый оборот </w:t>
      </w:r>
    </w:p>
    <w:p>
      <w:pPr>
        <w:pStyle w:val="Normal"/>
        <w:widowControl/>
        <w:suppressAutoHyphens w:val="true"/>
        <w:bidi w:val="0"/>
        <w:ind w:left="1077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Шарангского муниципального района Нижегородской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исполнительной группы: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Медведева Алла Вячеславовна - заместитель главы администрации, заведующая отделом экономики и имущественных отношений администрации Шарангского муниципального района.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 исполнительной группы: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Устюжанина Елена Сергеевна –начальник финансового управления администрации Шарангского муниципального района.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Члены исполнительной группы: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Надежда Геннадьевна – главный специалист отдела экономики и имущественных отношений администрации Шарангского муниципального района;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Сигарева Ольга Михайловна - главный специалист отдела капитального строительства администрации Шарангского муниципального района;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Медведев Олег Алексеевич депутат Земского собрания Шарангского муниципального района (по согласованию).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Голованов Андрей Львович – начальник отдела мониторинга объектов недвижимости и кадастровой оценки министерства имущественных и земельных отношений Нижегородской области (по согласованию);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Суслова Светлана Андреевна – ведущий инженер филиала ФГБУ «ФКП ФСГР кадастра и картографии» по Нижегородской области (по согласованию);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Сухова Оксана Юрьевна – и.о. начальника Шарангского отделения КПНО «Нижтехинвентаризация» (по согласованию);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Демина Ольга Анатольевна – государственный налоговый инспектор отдела учета и работы с налогоплательщиками межрайонной ИФНС России № 13 по Нижегородской области (по согласованию);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Береснев Сергей Геннадьевич – участковый уполномоченный отделения полиции (дислокация п.г.т. Шаранга) МО МВД России «Уренский» (по согласованию).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1214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958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widowControl/>
        <w:suppressAutoHyphens w:val="true"/>
        <w:bidi w:val="0"/>
        <w:ind w:left="958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bidi w:val="0"/>
        <w:ind w:left="958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bidi w:val="0"/>
        <w:ind w:left="958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 01.06.2018 № 271</w:t>
      </w:r>
    </w:p>
    <w:p>
      <w:pPr>
        <w:pStyle w:val="Normal"/>
        <w:widowControl/>
        <w:suppressAutoHyphens w:val="true"/>
        <w:bidi w:val="0"/>
        <w:ind w:left="958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958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Сводный отчет по результатам обходов за неделю</w:t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с ___________________ по__________________</w:t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Дата обхода________ Населенный пункт______________</w:t>
      </w:r>
    </w:p>
    <w:p>
      <w:pPr>
        <w:pStyle w:val="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095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9"/>
        <w:gridCol w:w="1273"/>
        <w:gridCol w:w="2236"/>
        <w:gridCol w:w="1305"/>
        <w:gridCol w:w="1080"/>
        <w:gridCol w:w="1246"/>
        <w:gridCol w:w="1140"/>
        <w:gridCol w:w="1305"/>
        <w:gridCol w:w="1410"/>
        <w:gridCol w:w="1469"/>
        <w:gridCol w:w="1426"/>
        <w:gridCol w:w="1635"/>
      </w:tblGrid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ЗУ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32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ЗУ фактический (полный: область,район,нас.</w:t>
            </w:r>
          </w:p>
          <w:p>
            <w:pPr>
              <w:pStyle w:val="Normal"/>
              <w:ind w:left="-32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пункт, и т.д.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ЗУ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собственника ЗУ</w:t>
            </w:r>
          </w:p>
        </w:tc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вручении уведомления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лично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ящик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вручено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Отказались получать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firstLine="540"/>
        <w:jc w:val="right"/>
        <w:rPr/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</TotalTime>
  <Application>LibreOffice/6.0.4.2$Windows_x86 LibreOffice_project/9b0d9b32d5dcda91d2f1a96dc04c645c450872bf</Application>
  <Pages>6</Pages>
  <Words>518</Words>
  <Characters>3990</Characters>
  <CharactersWithSpaces>4462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2018-06-04T14:26:07Z</cp:lastPrinted>
  <dcterms:modified xsi:type="dcterms:W3CDTF">2018-06-04T14:26:34Z</dcterms:modified>
  <cp:revision>34</cp:revision>
  <dc:subject/>
  <dc:title>ПОСТАНОВЛЕНИЕ</dc:title>
</cp:coreProperties>
</file>