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szCs w:val="28"/>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90" t="-302" r="-290" b="-30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1"/>
        </w:numPr>
        <w:rPr>
          <w:sz w:val="28"/>
          <w:szCs w:val="28"/>
        </w:rPr>
      </w:pPr>
      <w:r>
        <w:rPr>
          <w:sz w:val="28"/>
          <w:szCs w:val="28"/>
        </w:rPr>
        <w:t>НИЖЕГОРОДСКОЙ ОБЛАСТИ</w:t>
      </w:r>
    </w:p>
    <w:p>
      <w:pPr>
        <w:pStyle w:val="1"/>
        <w:numPr>
          <w:ilvl w:val="0"/>
          <w:numId w:val="1"/>
        </w:numPr>
        <w:rPr>
          <w:spacing w:val="60"/>
          <w:sz w:val="28"/>
          <w:szCs w:val="28"/>
        </w:rPr>
      </w:pPr>
      <w:r>
        <w:rPr>
          <w:spacing w:val="60"/>
          <w:sz w:val="28"/>
          <w:szCs w:val="28"/>
        </w:rPr>
      </w:r>
    </w:p>
    <w:p>
      <w:pPr>
        <w:pStyle w:val="1"/>
        <w:numPr>
          <w:ilvl w:val="0"/>
          <w:numId w:val="1"/>
        </w:numPr>
        <w:ind w:left="142" w:right="0"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left" w:pos="8789" w:leader="none"/>
        </w:tabs>
        <w:rPr/>
      </w:pPr>
      <w:r>
        <w:rPr>
          <w:sz w:val="28"/>
          <w:szCs w:val="28"/>
        </w:rPr>
        <w:t>от 11.01.2018</w:t>
        <w:tab/>
      </w:r>
      <w:r>
        <w:rPr>
          <w:sz w:val="28"/>
          <w:szCs w:val="28"/>
          <w:lang w:val="en-US"/>
        </w:rPr>
        <w:t>N</w:t>
      </w:r>
      <w:r>
        <w:rPr>
          <w:sz w:val="28"/>
          <w:szCs w:val="28"/>
        </w:rPr>
        <w:t xml:space="preserve"> 02</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4" w:hanging="0"/>
        <w:jc w:val="center"/>
        <w:rPr/>
      </w:pPr>
      <w:r>
        <w:rPr>
          <w:b/>
          <w:bCs/>
          <w:color w:val="000000"/>
          <w:sz w:val="28"/>
          <w:szCs w:val="28"/>
          <w:lang w:val="ru-RU"/>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Нижегородской области, изменение, аннулирование таких наименований, размещение информации в государственном адресном реестре»</w:t>
      </w:r>
      <w:r>
        <w:rPr>
          <w:b/>
          <w:bCs/>
          <w:sz w:val="28"/>
          <w:szCs w:val="28"/>
        </w:rPr>
        <w:t xml:space="preserve"> </w:t>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BodyText2"/>
        <w:bidi w:val="0"/>
        <w:spacing w:lineRule="auto" w:line="360" w:before="0" w:after="0"/>
        <w:ind w:left="0" w:right="0" w:firstLine="709"/>
        <w:jc w:val="both"/>
        <w:rPr/>
      </w:pPr>
      <w:r>
        <w:rPr>
          <w:color w:val="000000"/>
          <w:sz w:val="28"/>
          <w:szCs w:val="28"/>
          <w:lang w:val="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Pr>
          <w:color w:val="00000A"/>
          <w:sz w:val="28"/>
          <w:szCs w:val="28"/>
          <w:lang w:val="ru-RU"/>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Pr>
          <w:color w:val="000000"/>
          <w:sz w:val="28"/>
          <w:szCs w:val="28"/>
          <w:lang w:val="ru-RU"/>
        </w:rPr>
        <w:t>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w:t>
      </w:r>
      <w:r>
        <w:rPr>
          <w:color w:val="00000A"/>
          <w:sz w:val="28"/>
          <w:szCs w:val="28"/>
          <w:lang w:val="ru-RU"/>
        </w:rPr>
        <w:t xml:space="preserve"> администрация Шарангского муниципального района </w:t>
      </w:r>
    </w:p>
    <w:p>
      <w:pPr>
        <w:pStyle w:val="BodyText2"/>
        <w:bidi w:val="0"/>
        <w:spacing w:lineRule="auto" w:line="360" w:before="0" w:after="0"/>
        <w:ind w:left="0" w:right="0" w:hanging="0"/>
        <w:jc w:val="both"/>
        <w:rPr>
          <w:b/>
          <w:b/>
          <w:color w:val="00000A"/>
          <w:sz w:val="28"/>
          <w:szCs w:val="28"/>
          <w:lang w:val="ru-RU"/>
        </w:rPr>
      </w:pPr>
      <w:r>
        <w:rPr>
          <w:b/>
          <w:color w:val="00000A"/>
          <w:sz w:val="28"/>
          <w:szCs w:val="28"/>
          <w:lang w:val="ru-RU"/>
        </w:rPr>
        <w:t>п о с т а н о в л я е т:</w:t>
      </w:r>
    </w:p>
    <w:p>
      <w:pPr>
        <w:pStyle w:val="BodyText2"/>
        <w:bidi w:val="0"/>
        <w:spacing w:lineRule="auto" w:line="360" w:before="0" w:after="0"/>
        <w:ind w:left="0" w:right="0" w:firstLine="709"/>
        <w:jc w:val="both"/>
        <w:rPr/>
      </w:pPr>
      <w:r>
        <w:rPr>
          <w:color w:val="000000"/>
          <w:sz w:val="28"/>
          <w:szCs w:val="28"/>
          <w:lang w:val="ru-RU"/>
        </w:rPr>
        <w:t>1. Утвердить прилагаемый административный регламент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Нижегородской области, изменение, аннулирование таких наименований, размещение информации в государственном адресном реестре</w:t>
      </w:r>
      <w:r>
        <w:rPr>
          <w:color w:val="00000A"/>
          <w:sz w:val="28"/>
          <w:szCs w:val="28"/>
          <w:lang w:val="ru-RU"/>
        </w:rPr>
        <w:t>» (далее – Регламент).</w:t>
      </w:r>
    </w:p>
    <w:p>
      <w:pPr>
        <w:pStyle w:val="Style71"/>
        <w:widowControl/>
        <w:tabs>
          <w:tab w:val="left" w:pos="1134" w:leader="none"/>
        </w:tabs>
        <w:bidi w:val="0"/>
        <w:spacing w:lineRule="auto" w:line="360"/>
        <w:ind w:left="0" w:right="0" w:firstLine="709"/>
        <w:jc w:val="both"/>
        <w:rPr/>
      </w:pPr>
      <w:r>
        <w:rPr>
          <w:rStyle w:val="FontStyle21"/>
          <w:sz w:val="28"/>
          <w:szCs w:val="28"/>
        </w:rPr>
        <w:t>2. Отделу экономики и имущественных отношений администрации Шарангского муниципального района Нижегородской области:</w:t>
      </w:r>
    </w:p>
    <w:p>
      <w:pPr>
        <w:pStyle w:val="Style71"/>
        <w:widowControl/>
        <w:tabs>
          <w:tab w:val="left" w:pos="1134" w:leader="none"/>
        </w:tabs>
        <w:bidi w:val="0"/>
        <w:spacing w:lineRule="auto" w:line="360"/>
        <w:ind w:left="0" w:right="0" w:firstLine="709"/>
        <w:jc w:val="both"/>
        <w:rPr/>
      </w:pPr>
      <w:r>
        <w:rPr>
          <w:rStyle w:val="FontStyle21"/>
          <w:sz w:val="28"/>
          <w:szCs w:val="28"/>
        </w:rPr>
        <w:t>- предоставлять муниципальную услугу в соответствии с настоящим Регламентом;</w:t>
      </w:r>
    </w:p>
    <w:p>
      <w:pPr>
        <w:pStyle w:val="Style71"/>
        <w:widowControl/>
        <w:tabs>
          <w:tab w:val="left" w:pos="1134" w:leader="none"/>
        </w:tabs>
        <w:bidi w:val="0"/>
        <w:spacing w:lineRule="auto" w:line="360"/>
        <w:ind w:left="0" w:right="0" w:firstLine="709"/>
        <w:jc w:val="both"/>
        <w:rPr/>
      </w:pPr>
      <w:r>
        <w:rPr>
          <w:rStyle w:val="FontStyle21"/>
          <w:sz w:val="28"/>
          <w:szCs w:val="28"/>
        </w:rPr>
        <w:t>-обеспечить размещение настоящего постановления на официальном сайте администрации Шарангского муниципального района в сети Интернет.</w:t>
      </w:r>
    </w:p>
    <w:p>
      <w:pPr>
        <w:pStyle w:val="Style71"/>
        <w:widowControl/>
        <w:numPr>
          <w:ilvl w:val="0"/>
          <w:numId w:val="0"/>
        </w:numPr>
        <w:tabs>
          <w:tab w:val="left" w:pos="1134" w:leader="none"/>
        </w:tabs>
        <w:autoSpaceDE w:val="false"/>
        <w:bidi w:val="0"/>
        <w:spacing w:lineRule="auto" w:line="360"/>
        <w:ind w:left="0" w:right="0" w:firstLine="709"/>
        <w:jc w:val="both"/>
        <w:rPr/>
      </w:pPr>
      <w:r>
        <w:rPr>
          <w:rStyle w:val="FontStyle21"/>
          <w:rFonts w:eastAsia="Calibri"/>
          <w:sz w:val="28"/>
          <w:szCs w:val="28"/>
        </w:rPr>
        <w:t xml:space="preserve">3. </w:t>
        <w:tab/>
        <w:t>Контроль за исполнением настоящего постановления возложить на заместителя главы администрации, заведующую отделом экономики и имущественных отношений администрации Шарангского муниципального района Медведеву А.В.</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7938" w:leader="none"/>
        </w:tabs>
        <w:jc w:val="both"/>
        <w:rPr>
          <w:sz w:val="28"/>
          <w:szCs w:val="28"/>
        </w:rPr>
      </w:pPr>
      <w:r>
        <w:rPr>
          <w:sz w:val="28"/>
          <w:szCs w:val="28"/>
        </w:rPr>
        <w:t>Глава администрации</w:t>
        <w:tab/>
        <w:t>О.Л. Зыков</w:t>
      </w:r>
      <w:r>
        <w:br w:type="page"/>
      </w:r>
    </w:p>
    <w:p>
      <w:pPr>
        <w:pStyle w:val="ConsPlusNormal"/>
        <w:widowControl w:val="false"/>
        <w:numPr>
          <w:ilvl w:val="0"/>
          <w:numId w:val="0"/>
        </w:numPr>
        <w:suppressAutoHyphens w:val="true"/>
        <w:autoSpaceDE w:val="false"/>
        <w:ind w:left="4535" w:right="0" w:hanging="0"/>
        <w:jc w:val="center"/>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val="false"/>
        <w:numPr>
          <w:ilvl w:val="0"/>
          <w:numId w:val="0"/>
        </w:numPr>
        <w:suppressAutoHyphens w:val="true"/>
        <w:autoSpaceDE w:val="false"/>
        <w:ind w:left="4535" w:right="0" w:hanging="0"/>
        <w:jc w:val="center"/>
        <w:rPr>
          <w:rFonts w:ascii="Times New Roman" w:hAnsi="Times New Roman" w:cs="Times New Roman"/>
          <w:sz w:val="24"/>
          <w:szCs w:val="24"/>
        </w:rPr>
      </w:pPr>
      <w:r>
        <w:rPr>
          <w:rFonts w:cs="Times New Roman" w:ascii="Times New Roman" w:hAnsi="Times New Roman"/>
          <w:sz w:val="24"/>
          <w:szCs w:val="24"/>
        </w:rPr>
        <w:t xml:space="preserve">постановлением администрации </w:t>
      </w:r>
    </w:p>
    <w:p>
      <w:pPr>
        <w:pStyle w:val="ConsPlusNormal"/>
        <w:widowControl w:val="false"/>
        <w:numPr>
          <w:ilvl w:val="0"/>
          <w:numId w:val="0"/>
        </w:numPr>
        <w:suppressAutoHyphens w:val="true"/>
        <w:autoSpaceDE w:val="false"/>
        <w:ind w:left="4535" w:right="0" w:hanging="0"/>
        <w:jc w:val="center"/>
        <w:rPr>
          <w:rFonts w:ascii="Times New Roman" w:hAnsi="Times New Roman" w:cs="Times New Roman"/>
          <w:sz w:val="24"/>
          <w:szCs w:val="24"/>
        </w:rPr>
      </w:pPr>
      <w:r>
        <w:rPr>
          <w:rFonts w:cs="Times New Roman" w:ascii="Times New Roman" w:hAnsi="Times New Roman"/>
          <w:sz w:val="24"/>
          <w:szCs w:val="24"/>
        </w:rPr>
        <w:t>Шарангского муниципального района</w:t>
      </w:r>
    </w:p>
    <w:p>
      <w:pPr>
        <w:pStyle w:val="ConsPlusNormal"/>
        <w:widowControl w:val="false"/>
        <w:numPr>
          <w:ilvl w:val="0"/>
          <w:numId w:val="0"/>
        </w:numPr>
        <w:suppressAutoHyphens w:val="true"/>
        <w:autoSpaceDE w:val="false"/>
        <w:ind w:left="4535" w:right="0" w:hanging="0"/>
        <w:jc w:val="center"/>
        <w:rPr>
          <w:rFonts w:ascii="Times New Roman" w:hAnsi="Times New Roman" w:cs="Times New Roman"/>
          <w:sz w:val="24"/>
          <w:szCs w:val="24"/>
        </w:rPr>
      </w:pPr>
      <w:r>
        <w:rPr>
          <w:rFonts w:cs="Times New Roman" w:ascii="Times New Roman" w:hAnsi="Times New Roman"/>
          <w:sz w:val="24"/>
          <w:szCs w:val="24"/>
        </w:rPr>
        <w:t>от 11.01.2018 г. № 02</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BodyText2"/>
        <w:widowControl/>
        <w:suppressAutoHyphens w:val="true"/>
        <w:bidi w:val="0"/>
        <w:spacing w:lineRule="auto" w:line="240" w:before="0" w:after="0"/>
        <w:ind w:left="0" w:right="0" w:hanging="0"/>
        <w:jc w:val="center"/>
        <w:rPr/>
      </w:pPr>
      <w:r>
        <w:rPr>
          <w:b/>
          <w:color w:val="000000"/>
          <w:sz w:val="24"/>
          <w:szCs w:val="24"/>
          <w:lang w:val="ru-RU"/>
        </w:rPr>
        <w:t>А</w:t>
      </w:r>
      <w:r>
        <w:rPr>
          <w:b/>
          <w:bCs/>
          <w:color w:val="000000"/>
          <w:sz w:val="24"/>
          <w:szCs w:val="24"/>
          <w:lang w:val="ru-RU"/>
        </w:rPr>
        <w:t xml:space="preserve">дминистративный </w:t>
      </w:r>
      <w:r>
        <w:rPr>
          <w:b/>
          <w:color w:val="000000"/>
          <w:sz w:val="24"/>
          <w:szCs w:val="24"/>
          <w:lang w:val="ru-RU"/>
        </w:rPr>
        <w:t>регламент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Нижегородской области, изменение, аннулирование таких наименований, размещение информации в государственном адресном реестре»</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0" w:right="0" w:firstLine="567"/>
        <w:jc w:val="center"/>
        <w:rPr>
          <w:rFonts w:ascii="Times New Roman" w:hAnsi="Times New Roman" w:cs="Times New Roman"/>
          <w:b/>
          <w:b/>
          <w:bCs/>
          <w:sz w:val="24"/>
          <w:szCs w:val="24"/>
        </w:rPr>
      </w:pPr>
      <w:r>
        <w:rPr>
          <w:rFonts w:cs="Times New Roman" w:ascii="Times New Roman" w:hAnsi="Times New Roman"/>
          <w:b/>
          <w:bCs/>
          <w:sz w:val="24"/>
          <w:szCs w:val="24"/>
        </w:rPr>
        <w:t>1. Общие положения</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1.1. Административный регламент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Нижегородской области, изменение, аннулирование таких наименований, размещение информации в государственном адресном реестре» (далее – регламент, муниципальная услуга соответственно)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1.1.2. Предмет регулирования административного регламента.</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Предметом регулирования административного регламента являются отношения, возникающие между заявителями и администрацией Шарангского муниципального района Нижегородской области, связанные с присвоением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наименованием элементов планировочной структуры в границах муниципального образования Шарангский муниципальный район Нижегородской области, изменением, аннулированием таких наименований, размещением информации в государственном адресном реестре.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1.2. Круг заявителей.</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1.2.1. Получателями (заявителями) муниципальной услуги могут быть физические и юридические лица, являющиеся собственниками зданий, сооружений, расположенных на таких земельных участках (далее - заявители).</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1.2.2. 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(далее также именуемый заявитель).</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1.3. Информирование о предоставлении муниципальной услуги осуществляется:</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а) Отделом экономики и имущественных отношений администрации Шарангского муниципального района (далее - Отдел),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почтовый адрес Отдела: 606840, Нижегородская область, р.п. Шаранга, ул. Свободы, д.2.</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График (режим) работы Отдела:</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понедельник - пятница - 8.00 - 17.00,</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перерыв - 12.00 - 13.00,</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суббота - воскресенье - выходные дни.</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Номер телефона Отдела: (83155) 2-19-66.</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Официальный адрес электронной почты - official@adm.shr.nnov.ru.</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Официальный сайт - http://www.sharanga.nnov.ru.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б) Муниципальным бюджетным учреждением "Многофункциональный центр предоставления государственных и муниципальных услуг Шарангского муниципального района Нижегородской области (далее - МФЦ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почтовый адрес МФЦ : 606840, Нижегородская область, р.п. Шаранга, ул. Ленина, д.19.</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График работы:</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Вторник, среда с 8-00 до 18-00</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Четверг, пятница с 8-00 до 17-00</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Суббота с 8-00 до 13-00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Понедельник, воскресенье – выходные дни</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без перерыва на обед.</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Телефон линии, предназначенной для информирования заявителей о порядке предоставления государственных и муниципальных услуг: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8(83155)2-20-46 </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1.3.2. Информирование о предоставлении муниципальной услуги осуществляется:</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в устной форме в Отделе, МФЦ;</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письменно при поступлении обращения в адрес администрации Шарангского муниципального района, Отдела, МФЦ либо через Интернет-сайт администрации Шарангского муниципального района, по электронной почте;</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с использованием средств телефонной связи;</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 на информационных стендах в администрации Шарангского муниципального района, МФЦ.</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Время получения ответа при индивидуальном устном информировании не должно превышать 15 минут.</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pPr>
        <w:pStyle w:val="NoSpacing"/>
        <w:ind w:left="0" w:right="0" w:firstLine="567"/>
        <w:jc w:val="both"/>
        <w:rPr>
          <w:rFonts w:ascii="Times New Roman" w:hAnsi="Times New Roman" w:cs="Times New Roman"/>
          <w:sz w:val="24"/>
          <w:szCs w:val="24"/>
        </w:rPr>
      </w:pPr>
      <w:r>
        <w:rPr>
          <w:rFonts w:cs="Times New Roman" w:ascii="Times New Roman" w:hAnsi="Times New Roman"/>
          <w:sz w:val="24"/>
          <w:szCs w:val="24"/>
        </w:rP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pPr>
        <w:pStyle w:val="NoSpacing"/>
        <w:ind w:left="0" w:right="0" w:firstLine="567"/>
        <w:jc w:val="both"/>
        <w:rPr/>
      </w:pPr>
      <w:r>
        <w:rPr/>
      </w:r>
    </w:p>
    <w:p>
      <w:pPr>
        <w:pStyle w:val="NoSpacing"/>
        <w:ind w:left="0" w:right="0"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Стандарт предоставления муниципальной услуги</w:t>
      </w:r>
    </w:p>
    <w:p>
      <w:pPr>
        <w:pStyle w:val="NoSpacing"/>
        <w:ind w:left="0" w:right="0" w:firstLine="567"/>
        <w:jc w:val="center"/>
        <w:rPr/>
      </w:pPr>
      <w:r>
        <w:rPr/>
      </w:r>
    </w:p>
    <w:p>
      <w:pPr>
        <w:pStyle w:val="Normal"/>
        <w:ind w:left="0" w:right="0" w:firstLine="567"/>
        <w:jc w:val="both"/>
        <w:rPr>
          <w:sz w:val="24"/>
          <w:szCs w:val="24"/>
          <w:lang w:val="ru-RU"/>
        </w:rPr>
      </w:pPr>
      <w:r>
        <w:rPr>
          <w:sz w:val="24"/>
          <w:szCs w:val="24"/>
          <w:lang w:val="ru-RU"/>
        </w:rPr>
        <w:t>2.1. Наименование муниципальной услуги</w:t>
      </w:r>
    </w:p>
    <w:p>
      <w:pPr>
        <w:pStyle w:val="Normal"/>
        <w:ind w:left="0" w:right="0" w:firstLine="567"/>
        <w:jc w:val="both"/>
        <w:rPr>
          <w:sz w:val="24"/>
          <w:szCs w:val="24"/>
          <w:lang w:val="ru-RU"/>
        </w:rPr>
      </w:pPr>
      <w:r>
        <w:rPr>
          <w:sz w:val="24"/>
          <w:szCs w:val="24"/>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Нижегородской области, изменение, аннулирование таких наименований, размещение информации в государственном адресном реестре».</w:t>
      </w:r>
    </w:p>
    <w:p>
      <w:pPr>
        <w:pStyle w:val="Normal"/>
        <w:shd w:fill="FFFFFF" w:val="clear"/>
        <w:ind w:left="0" w:right="0" w:firstLine="567"/>
        <w:rPr>
          <w:color w:val="000000"/>
          <w:sz w:val="24"/>
          <w:szCs w:val="24"/>
          <w:lang w:val="ru-RU"/>
        </w:rPr>
      </w:pPr>
      <w:r>
        <w:rPr>
          <w:color w:val="000000"/>
          <w:sz w:val="24"/>
          <w:szCs w:val="24"/>
          <w:lang w:val="ru-RU"/>
        </w:rPr>
        <w:t>2.2. Наименование органов власти, предоставляющих муниципальную услугу.</w:t>
      </w:r>
    </w:p>
    <w:p>
      <w:pPr>
        <w:pStyle w:val="Normal"/>
        <w:shd w:fill="FFFFFF" w:val="clear"/>
        <w:ind w:left="0" w:right="0" w:firstLine="567"/>
        <w:jc w:val="both"/>
        <w:rPr>
          <w:color w:val="000000"/>
          <w:sz w:val="24"/>
          <w:szCs w:val="24"/>
          <w:lang w:val="ru-RU"/>
        </w:rPr>
      </w:pPr>
      <w:r>
        <w:rPr>
          <w:color w:val="000000"/>
          <w:sz w:val="24"/>
          <w:szCs w:val="24"/>
          <w:lang w:val="ru-RU"/>
        </w:rPr>
        <w:t>2.2.1. Предоставление муниципальной услуги осуществляется администрацией Шарангского муниципального района Нижегородской области.</w:t>
      </w:r>
    </w:p>
    <w:p>
      <w:pPr>
        <w:pStyle w:val="Normal"/>
        <w:ind w:left="0" w:right="0" w:firstLine="567"/>
        <w:jc w:val="both"/>
        <w:rPr/>
      </w:pPr>
      <w:r>
        <w:rPr>
          <w:color w:val="000000"/>
          <w:sz w:val="24"/>
          <w:szCs w:val="24"/>
          <w:lang w:val="ru-RU"/>
        </w:rPr>
        <w:t xml:space="preserve">2.2.3. При </w:t>
      </w:r>
      <w:r>
        <w:rPr>
          <w:sz w:val="24"/>
          <w:szCs w:val="24"/>
          <w:lang w:val="ru-RU"/>
        </w:rPr>
        <w:t>предоставлении муниципальной услуги Отдел взаимодействует с:</w:t>
      </w:r>
    </w:p>
    <w:p>
      <w:pPr>
        <w:pStyle w:val="Normal"/>
        <w:shd w:fill="FFFFFF" w:val="clear"/>
        <w:ind w:left="0" w:right="0" w:firstLine="567"/>
        <w:jc w:val="both"/>
        <w:rPr>
          <w:color w:val="000000"/>
          <w:sz w:val="24"/>
          <w:szCs w:val="24"/>
          <w:lang w:val="ru-RU"/>
        </w:rPr>
      </w:pPr>
      <w:r>
        <w:rPr>
          <w:color w:val="000000"/>
          <w:sz w:val="24"/>
          <w:szCs w:val="24"/>
          <w:lang w:val="ru-RU"/>
        </w:rPr>
        <w:t>- Филиалом Федерального государственного бюджетного учреждения « Федеральная кадастровая палата Федеральной службы государственной регистрации, кадастра и картографии по Нижегородской области»;</w:t>
      </w:r>
    </w:p>
    <w:p>
      <w:pPr>
        <w:pStyle w:val="Normal"/>
        <w:widowControl w:val="false"/>
        <w:ind w:left="0" w:right="0" w:firstLine="567"/>
        <w:jc w:val="both"/>
        <w:rPr>
          <w:rFonts w:eastAsia="Times New Roman"/>
          <w:sz w:val="24"/>
          <w:szCs w:val="24"/>
          <w:lang w:val="ru-RU" w:eastAsia="en-US"/>
        </w:rPr>
      </w:pPr>
      <w:r>
        <w:rPr>
          <w:rFonts w:eastAsia="Times New Roman"/>
          <w:sz w:val="24"/>
          <w:szCs w:val="24"/>
          <w:lang w:val="ru-RU" w:eastAsia="en-US"/>
        </w:rPr>
        <w:t>2.3. Результат предоставления муниципальной услуги.</w:t>
      </w:r>
    </w:p>
    <w:p>
      <w:pPr>
        <w:pStyle w:val="Normal"/>
        <w:widowControl w:val="false"/>
        <w:ind w:left="0" w:right="0" w:firstLine="567"/>
        <w:jc w:val="both"/>
        <w:rPr>
          <w:rFonts w:eastAsia="Times New Roman"/>
          <w:sz w:val="24"/>
          <w:szCs w:val="24"/>
          <w:lang w:val="ru-RU" w:eastAsia="en-US"/>
        </w:rPr>
      </w:pPr>
      <w:r>
        <w:rPr>
          <w:rFonts w:eastAsia="Times New Roman"/>
          <w:sz w:val="24"/>
          <w:szCs w:val="24"/>
          <w:lang w:val="ru-RU" w:eastAsia="en-US"/>
        </w:rPr>
        <w:t>Конечным результатом предоставления муниципальной услуги является:</w:t>
      </w:r>
    </w:p>
    <w:p>
      <w:pPr>
        <w:pStyle w:val="Normal"/>
        <w:numPr>
          <w:ilvl w:val="0"/>
          <w:numId w:val="0"/>
        </w:numPr>
        <w:ind w:left="0" w:right="0" w:firstLine="567"/>
        <w:jc w:val="both"/>
        <w:rPr>
          <w:sz w:val="24"/>
          <w:szCs w:val="24"/>
          <w:lang w:val="ru-RU"/>
        </w:rPr>
      </w:pPr>
      <w:r>
        <w:rPr>
          <w:sz w:val="24"/>
          <w:szCs w:val="24"/>
          <w:lang w:val="ru-RU"/>
        </w:rPr>
        <w:t>2.3.1. Выдача заявителю постановления о присвоении (изменении, аннулировании) адреса (наименования);</w:t>
      </w:r>
    </w:p>
    <w:p>
      <w:pPr>
        <w:pStyle w:val="Normal"/>
        <w:widowControl w:val="false"/>
        <w:ind w:left="0" w:right="0" w:firstLine="567"/>
        <w:jc w:val="both"/>
        <w:rPr/>
      </w:pPr>
      <w:r>
        <w:rPr>
          <w:rFonts w:eastAsia="Times New Roman"/>
          <w:sz w:val="24"/>
          <w:szCs w:val="24"/>
          <w:lang w:val="ru-RU" w:eastAsia="en-US"/>
        </w:rPr>
        <w:t>2.3.2. Выдача (направление) заявителю</w:t>
      </w:r>
      <w:r>
        <w:rPr>
          <w:sz w:val="24"/>
          <w:szCs w:val="24"/>
          <w:lang w:val="ru-RU" w:eastAsia="en-US"/>
        </w:rPr>
        <w:t xml:space="preserve"> уведомления об отказе в предоставлении муниципальной услуги </w:t>
      </w:r>
      <w:r>
        <w:rPr>
          <w:rFonts w:eastAsia="Times New Roman"/>
          <w:sz w:val="24"/>
          <w:szCs w:val="24"/>
          <w:lang w:val="ru-RU" w:eastAsia="en-US"/>
        </w:rPr>
        <w:t>(далее - отказ) по основаниям, указанным в пункте 2.10. настоящего Регламента.</w:t>
      </w:r>
    </w:p>
    <w:p>
      <w:pPr>
        <w:pStyle w:val="Normal"/>
        <w:ind w:left="0" w:right="0" w:firstLine="567"/>
        <w:jc w:val="both"/>
        <w:rPr/>
      </w:pPr>
      <w:r>
        <w:rPr>
          <w:sz w:val="24"/>
          <w:szCs w:val="24"/>
          <w:lang w:val="ru-RU"/>
        </w:rPr>
        <w:t>2.4. Срок предоставления муниципальной услуги со дня подачи в установленном порядке заявления о предоставлении муниципальной услуги и необходимых документов составляет не более 12 дней.</w:t>
      </w:r>
    </w:p>
    <w:p>
      <w:pPr>
        <w:pStyle w:val="Normal"/>
        <w:ind w:left="0" w:right="0" w:firstLine="567"/>
        <w:jc w:val="both"/>
        <w:rPr>
          <w:rFonts w:eastAsia="Times New Roman"/>
          <w:sz w:val="24"/>
          <w:szCs w:val="24"/>
          <w:lang w:val="ru-RU" w:eastAsia="en-US"/>
        </w:rPr>
      </w:pPr>
      <w:r>
        <w:rPr>
          <w:rFonts w:eastAsia="Times New Roman"/>
          <w:sz w:val="24"/>
          <w:szCs w:val="24"/>
          <w:lang w:val="ru-RU" w:eastAsia="en-US"/>
        </w:rPr>
        <w:t>2.5. Перечень нормативных правовых актов, непосредственно регулирующих предоставление муниципальной услуги:</w:t>
      </w:r>
    </w:p>
    <w:p>
      <w:pPr>
        <w:pStyle w:val="ConsPlusNormal"/>
        <w:ind w:left="0" w:right="0" w:firstLine="567"/>
        <w:jc w:val="both"/>
        <w:rPr/>
      </w:pPr>
      <w:r>
        <w:rPr>
          <w:rFonts w:cs="Times New Roman" w:ascii="Times New Roman" w:hAnsi="Times New Roman"/>
          <w:sz w:val="24"/>
          <w:szCs w:val="24"/>
        </w:rPr>
        <w:t xml:space="preserve">- Федеральный </w:t>
      </w:r>
      <w:hyperlink r:id="rId3" w:tgtFrame="_blank">
        <w:r>
          <w:rPr>
            <w:rStyle w:val="Style14"/>
            <w:rFonts w:cs="Times New Roman" w:ascii="Times New Roman" w:hAnsi="Times New Roman"/>
            <w:color w:val="00000A"/>
            <w:sz w:val="24"/>
            <w:szCs w:val="24"/>
            <w:u w:val="none"/>
          </w:rPr>
          <w:t>закон</w:t>
        </w:r>
      </w:hyperlink>
      <w:r>
        <w:rPr>
          <w:rFonts w:cs="Times New Roman" w:ascii="Times New Roman" w:hAnsi="Times New Roman"/>
          <w:sz w:val="24"/>
          <w:szCs w:val="24"/>
        </w:rPr>
        <w:t xml:space="preserve"> от 24 ноября 1995 года № 181-ФЗ «О социальной защите инвалидов в Российской Федерации» (первоначальный текст документа опубликован в изданиях «Собрание законодательства РФ», 27.11.1995, N 48, ст. 4563, «Российская газета», N 234, 02.12.1995.);</w:t>
      </w:r>
    </w:p>
    <w:p>
      <w:pPr>
        <w:pStyle w:val="ConsPlusNormal"/>
        <w:ind w:left="0" w:right="0" w:firstLine="567"/>
        <w:jc w:val="both"/>
        <w:rPr/>
      </w:pPr>
      <w:r>
        <w:rPr>
          <w:rFonts w:cs="Times New Roman" w:ascii="Times New Roman" w:hAnsi="Times New Roman"/>
          <w:sz w:val="24"/>
          <w:szCs w:val="24"/>
        </w:rPr>
        <w:t xml:space="preserve">- Федеральный </w:t>
      </w:r>
      <w:hyperlink r:id="rId4" w:tgtFrame="_blank">
        <w:r>
          <w:rPr>
            <w:rStyle w:val="Style14"/>
            <w:rFonts w:cs="Times New Roman" w:ascii="Times New Roman" w:hAnsi="Times New Roman"/>
            <w:color w:val="00000A"/>
            <w:sz w:val="24"/>
            <w:szCs w:val="24"/>
            <w:u w:val="none"/>
          </w:rPr>
          <w:t>закон</w:t>
        </w:r>
      </w:hyperlink>
      <w:r>
        <w:rPr>
          <w:rFonts w:cs="Times New Roman"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w:t>
      </w:r>
      <w:r>
        <w:rPr>
          <w:rStyle w:val="FontStyle21"/>
          <w:sz w:val="24"/>
          <w:szCs w:val="24"/>
        </w:rPr>
        <w:t>(</w:t>
      </w:r>
      <w:r>
        <w:rPr>
          <w:rFonts w:cs="Times New Roman" w:ascii="Times New Roman" w:hAnsi="Times New Roman"/>
          <w:sz w:val="24"/>
          <w:szCs w:val="24"/>
        </w:rPr>
        <w:t>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r>
        <w:rPr>
          <w:rStyle w:val="FontStyle21"/>
          <w:sz w:val="24"/>
          <w:szCs w:val="24"/>
        </w:rPr>
        <w:t>)</w:t>
      </w:r>
      <w:r>
        <w:rPr>
          <w:rFonts w:cs="Times New Roman" w:ascii="Times New Roman" w:hAnsi="Times New Roman"/>
          <w:sz w:val="24"/>
          <w:szCs w:val="24"/>
        </w:rPr>
        <w:t>;</w:t>
      </w:r>
    </w:p>
    <w:p>
      <w:pPr>
        <w:pStyle w:val="Normal"/>
        <w:ind w:left="0" w:right="0" w:firstLine="567"/>
        <w:jc w:val="both"/>
        <w:rPr/>
      </w:pPr>
      <w:r>
        <w:rPr>
          <w:rStyle w:val="FontStyle21"/>
          <w:sz w:val="24"/>
          <w:szCs w:val="24"/>
          <w:lang w:val="ru-RU"/>
        </w:rPr>
        <w:t>- Федеральный закон от 02 мая 2006 № 59-ФЗ «О порядке рассмотрения обращений граждан Российской Федерации»</w:t>
      </w:r>
      <w:r>
        <w:rPr>
          <w:sz w:val="24"/>
          <w:szCs w:val="24"/>
          <w:lang w:val="ru-RU"/>
        </w:rPr>
        <w:t xml:space="preserve"> (первоначальный текст документа опубликован в изданиях «Российская газета», </w:t>
      </w:r>
      <w:r>
        <w:rPr>
          <w:sz w:val="24"/>
          <w:szCs w:val="24"/>
        </w:rPr>
        <w:t>N</w:t>
      </w:r>
      <w:r>
        <w:rPr>
          <w:sz w:val="24"/>
          <w:szCs w:val="24"/>
          <w:lang w:val="ru-RU"/>
        </w:rPr>
        <w:t xml:space="preserve"> 95, 05.05.2006, «Собрание законодательства РФ», 08.05.2006, </w:t>
      </w:r>
      <w:r>
        <w:rPr>
          <w:sz w:val="24"/>
          <w:szCs w:val="24"/>
        </w:rPr>
        <w:t>N</w:t>
      </w:r>
      <w:r>
        <w:rPr>
          <w:sz w:val="24"/>
          <w:szCs w:val="24"/>
          <w:lang w:val="ru-RU"/>
        </w:rPr>
        <w:t xml:space="preserve"> 19, ст. 2060, «Парламентская газета», </w:t>
      </w:r>
      <w:r>
        <w:rPr>
          <w:sz w:val="24"/>
          <w:szCs w:val="24"/>
        </w:rPr>
        <w:t>N</w:t>
      </w:r>
      <w:r>
        <w:rPr>
          <w:sz w:val="24"/>
          <w:szCs w:val="24"/>
          <w:lang w:val="ru-RU"/>
        </w:rPr>
        <w:t xml:space="preserve"> 70-71, 11.05.2006.);</w:t>
      </w:r>
    </w:p>
    <w:p>
      <w:pPr>
        <w:pStyle w:val="Normal"/>
        <w:ind w:left="0" w:right="0" w:firstLine="567"/>
        <w:jc w:val="both"/>
        <w:rPr>
          <w:sz w:val="24"/>
          <w:szCs w:val="24"/>
          <w:lang w:val="ru-RU"/>
        </w:rPr>
      </w:pPr>
      <w:r>
        <w:rPr>
          <w:sz w:val="24"/>
          <w:szCs w:val="24"/>
          <w:lang w:val="ru-RU"/>
        </w:rPr>
        <w:t>- Федеральный закон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РФ», 31.07.2006, № 31 (1 ч.), ст. 3448, «Парламентская газета», №126-127, 03.08.2006.);</w:t>
      </w:r>
    </w:p>
    <w:p>
      <w:pPr>
        <w:pStyle w:val="Normal"/>
        <w:ind w:left="0" w:right="0" w:firstLine="567"/>
        <w:jc w:val="both"/>
        <w:rPr/>
      </w:pPr>
      <w:r>
        <w:rPr>
          <w:sz w:val="24"/>
          <w:szCs w:val="24"/>
          <w:lang w:val="ru-RU"/>
        </w:rPr>
        <w:t xml:space="preserve">- Федеральный </w:t>
      </w:r>
      <w:r>
        <w:rPr>
          <w:rStyle w:val="Style14"/>
          <w:color w:val="00000A"/>
          <w:sz w:val="24"/>
          <w:szCs w:val="24"/>
          <w:u w:val="none"/>
          <w:lang w:val="ru-RU"/>
        </w:rPr>
        <w:t>закон</w:t>
      </w:r>
      <w:r>
        <w:rPr>
          <w:sz w:val="24"/>
          <w:szCs w:val="24"/>
          <w:lang w:val="ru-RU"/>
        </w:rPr>
        <w:t xml:space="preserve"> от 27 июля 2006 года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pPr>
        <w:pStyle w:val="Normal"/>
        <w:ind w:left="0" w:right="0" w:firstLine="567"/>
        <w:jc w:val="both"/>
        <w:rPr/>
      </w:pPr>
      <w:r>
        <w:rPr>
          <w:sz w:val="24"/>
          <w:szCs w:val="24"/>
          <w:lang w:val="ru-RU"/>
        </w:rPr>
        <w:t xml:space="preserve">- Федеральный </w:t>
      </w:r>
      <w:r>
        <w:rPr>
          <w:rStyle w:val="Style14"/>
          <w:color w:val="00000A"/>
          <w:sz w:val="24"/>
          <w:szCs w:val="24"/>
          <w:u w:val="none"/>
          <w:lang w:val="ru-RU"/>
        </w:rPr>
        <w:t>закон</w:t>
      </w:r>
      <w:r>
        <w:rPr>
          <w:sz w:val="24"/>
          <w:szCs w:val="24"/>
          <w:lang w:val="ru-RU"/>
        </w:rPr>
        <w:t xml:space="preserve"> от 27 июля 2010 года № 210-ФЗ «Об организации предоставления государственных и муниципальных услуг» </w:t>
      </w:r>
      <w:r>
        <w:rPr>
          <w:rStyle w:val="FontStyle21"/>
          <w:sz w:val="24"/>
          <w:szCs w:val="24"/>
          <w:lang w:val="ru-RU"/>
        </w:rPr>
        <w:t>(</w:t>
      </w:r>
      <w:r>
        <w:rPr>
          <w:sz w:val="24"/>
          <w:szCs w:val="24"/>
          <w:lang w:val="ru-RU"/>
        </w:rPr>
        <w:t xml:space="preserve">первоначальный текст документа опубликован в изданиях «Российская газета», </w:t>
      </w:r>
      <w:r>
        <w:rPr>
          <w:sz w:val="24"/>
          <w:szCs w:val="24"/>
        </w:rPr>
        <w:t>N</w:t>
      </w:r>
      <w:r>
        <w:rPr>
          <w:sz w:val="24"/>
          <w:szCs w:val="24"/>
          <w:lang w:val="ru-RU"/>
        </w:rPr>
        <w:t xml:space="preserve"> 168, 30.07.2010, «Собрание законодательства РФ», 02.08.2010, </w:t>
      </w:r>
      <w:r>
        <w:rPr>
          <w:sz w:val="24"/>
          <w:szCs w:val="24"/>
        </w:rPr>
        <w:t>N</w:t>
      </w:r>
      <w:r>
        <w:rPr>
          <w:sz w:val="24"/>
          <w:szCs w:val="24"/>
          <w:lang w:val="ru-RU"/>
        </w:rPr>
        <w:t xml:space="preserve"> 31, ст. 4179.</w:t>
      </w:r>
      <w:r>
        <w:rPr>
          <w:rStyle w:val="FontStyle21"/>
          <w:sz w:val="24"/>
          <w:szCs w:val="24"/>
          <w:lang w:val="ru-RU"/>
        </w:rPr>
        <w:t>);</w:t>
      </w:r>
    </w:p>
    <w:p>
      <w:pPr>
        <w:pStyle w:val="Normal"/>
        <w:ind w:left="0" w:right="0" w:firstLine="567"/>
        <w:jc w:val="both"/>
        <w:rPr/>
      </w:pPr>
      <w:r>
        <w:rPr>
          <w:sz w:val="24"/>
          <w:szCs w:val="24"/>
          <w:lang w:val="ru-RU"/>
        </w:rPr>
        <w:t xml:space="preserve">- Федеральный </w:t>
      </w:r>
      <w:hyperlink r:id="rId5">
        <w:r>
          <w:rPr>
            <w:rStyle w:val="Style14"/>
            <w:color w:val="00000A"/>
            <w:sz w:val="24"/>
            <w:szCs w:val="24"/>
            <w:u w:val="none"/>
            <w:lang w:val="ru-RU"/>
          </w:rPr>
          <w:t>закон</w:t>
        </w:r>
      </w:hyperlink>
      <w:r>
        <w:rPr>
          <w:sz w:val="24"/>
          <w:szCs w:val="24"/>
          <w:lang w:val="ru-RU"/>
        </w:rPr>
        <w:t xml:space="preserve"> от 6 апреля 2011 года № 63-ФЗ «Об электронной подписи» (первоначальный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p>
    <w:p>
      <w:pPr>
        <w:pStyle w:val="Normal"/>
        <w:ind w:left="0" w:right="0" w:firstLine="567"/>
        <w:jc w:val="both"/>
        <w:rPr>
          <w:sz w:val="24"/>
          <w:szCs w:val="24"/>
          <w:lang w:val="ru-RU"/>
        </w:rPr>
      </w:pPr>
      <w:r>
        <w:rPr>
          <w:sz w:val="24"/>
          <w:szCs w:val="24"/>
          <w:lang w:val="ru-RU"/>
        </w:rPr>
        <w:t>- Постановление Правительства Российской Федерации от 19 ноября 2014 года № 1221 «Об утверждении Правил присвоения, изменения и аннулирования адресов» (первоначальный текст документа опубликован в изданиях Официальный интернет-портал правовой информации http://www.pravo.gov.ru, 24.11.2014, «Собрание законодательства РФ», 01.12.2014, № 48, ст. 6861);</w:t>
      </w:r>
    </w:p>
    <w:p>
      <w:pPr>
        <w:pStyle w:val="NoSpacing"/>
        <w:ind w:left="0" w:right="0" w:firstLine="567"/>
        <w:jc w:val="both"/>
        <w:rPr/>
      </w:pPr>
      <w:r>
        <w:rPr>
          <w:rFonts w:cs="Times New Roman" w:ascii="Times New Roman" w:hAnsi="Times New Roman"/>
          <w:sz w:val="24"/>
          <w:szCs w:val="24"/>
        </w:rPr>
        <w:t>- Приказ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 (</w:t>
      </w:r>
      <w:r>
        <w:rPr>
          <w:rFonts w:cs="Times New Roman" w:ascii="Times New Roman" w:hAnsi="Times New Roman"/>
          <w:sz w:val="24"/>
          <w:szCs w:val="24"/>
          <w:shd w:fill="FFFFFF" w:val="clear"/>
        </w:rPr>
        <w:t>зарегистрирован Министерством юстиции Российской Федерации 21.07.2015 г. №  38115);</w:t>
      </w:r>
    </w:p>
    <w:p>
      <w:pPr>
        <w:pStyle w:val="NoSpacing"/>
        <w:ind w:left="0" w:right="0" w:firstLine="567"/>
        <w:jc w:val="both"/>
        <w:rPr/>
      </w:pPr>
      <w:r>
        <w:rPr>
          <w:rFonts w:cs="Times New Roman" w:ascii="Times New Roman" w:hAnsi="Times New Roman"/>
          <w:sz w:val="24"/>
          <w:szCs w:val="24"/>
        </w:rPr>
        <w:t>- Закон Нижегородской области от 5 марта 2009 года № 21-З «О без барьерной среде для маломобильных граждан на территории Нижегородской области» (первоначальный текст документа опубликован в издании «Правовая среда», N 106(672), 21.12.2005 (приложение к газете «Нижегородские новости», N 233(3405), 21.12.2005</w:t>
      </w:r>
      <w:r>
        <w:rPr>
          <w:sz w:val="24"/>
          <w:szCs w:val="24"/>
        </w:rPr>
        <w:t>)</w:t>
      </w:r>
      <w:r>
        <w:rPr>
          <w:rFonts w:cs="Times New Roman" w:ascii="Times New Roman" w:hAnsi="Times New Roman"/>
          <w:sz w:val="24"/>
          <w:szCs w:val="24"/>
        </w:rPr>
        <w:t>.</w:t>
      </w:r>
    </w:p>
    <w:p>
      <w:pPr>
        <w:pStyle w:val="ConsPlusNormal"/>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2.6. Перечень документов, необходимых для предоставления муниципальной услуги (лично, по почте, в электронной форме):</w:t>
      </w:r>
    </w:p>
    <w:p>
      <w:pPr>
        <w:pStyle w:val="Normal"/>
        <w:ind w:left="0" w:right="0" w:firstLine="567"/>
        <w:jc w:val="both"/>
        <w:rPr/>
      </w:pPr>
      <w:r>
        <w:rPr>
          <w:sz w:val="24"/>
          <w:szCs w:val="24"/>
          <w:lang w:val="ru-RU"/>
        </w:rPr>
        <w:t xml:space="preserve">2.6.1. Заявление составляется по </w:t>
      </w:r>
      <w:hyperlink r:id="rId6">
        <w:r>
          <w:rPr>
            <w:rStyle w:val="Style14"/>
            <w:color w:val="00000A"/>
            <w:sz w:val="24"/>
            <w:szCs w:val="24"/>
            <w:u w:val="none"/>
            <w:lang w:val="ru-RU"/>
          </w:rPr>
          <w:t>форме</w:t>
        </w:r>
      </w:hyperlink>
      <w:r>
        <w:rPr>
          <w:sz w:val="24"/>
          <w:szCs w:val="24"/>
          <w:lang w:val="ru-RU"/>
        </w:rPr>
        <w:t>, устанавливаемой Министерством финансов Российской Федерации, к заявлению прилагаются следующие документы:</w:t>
      </w:r>
    </w:p>
    <w:p>
      <w:pPr>
        <w:pStyle w:val="Normal"/>
        <w:ind w:left="0" w:right="0" w:firstLine="567"/>
        <w:jc w:val="both"/>
        <w:rPr>
          <w:sz w:val="24"/>
          <w:szCs w:val="24"/>
          <w:lang w:val="ru-RU"/>
        </w:rPr>
      </w:pPr>
      <w:r>
        <w:rPr>
          <w:sz w:val="24"/>
          <w:szCs w:val="24"/>
          <w:lang w:val="ru-RU"/>
        </w:rPr>
        <w:t>а) правоустанавливающие и (или) право удостоверяющие документы на объект (объекты) адресации;</w:t>
      </w:r>
    </w:p>
    <w:p>
      <w:pPr>
        <w:pStyle w:val="Normal"/>
        <w:ind w:left="0" w:right="0" w:firstLine="567"/>
        <w:jc w:val="both"/>
        <w:rPr>
          <w:sz w:val="24"/>
          <w:szCs w:val="24"/>
          <w:lang w:val="ru-RU"/>
        </w:rPr>
      </w:pPr>
      <w:r>
        <w:rPr>
          <w:sz w:val="24"/>
          <w:szCs w:val="24"/>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ind w:left="0" w:right="0" w:firstLine="567"/>
        <w:jc w:val="both"/>
        <w:rPr>
          <w:sz w:val="24"/>
          <w:szCs w:val="24"/>
          <w:lang w:val="ru-RU"/>
        </w:rPr>
      </w:pPr>
      <w:r>
        <w:rPr>
          <w:sz w:val="24"/>
          <w:szCs w:val="24"/>
          <w:lang w:val="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pPr>
        <w:pStyle w:val="Normal"/>
        <w:ind w:left="0" w:right="0" w:firstLine="567"/>
        <w:jc w:val="both"/>
        <w:rPr>
          <w:sz w:val="24"/>
          <w:szCs w:val="24"/>
          <w:lang w:val="ru-RU"/>
        </w:rPr>
      </w:pPr>
      <w:r>
        <w:rPr>
          <w:sz w:val="24"/>
          <w:szCs w:val="24"/>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ind w:left="0" w:right="0" w:firstLine="567"/>
        <w:jc w:val="both"/>
        <w:rPr>
          <w:sz w:val="24"/>
          <w:szCs w:val="24"/>
          <w:lang w:val="ru-RU"/>
        </w:rPr>
      </w:pPr>
      <w:r>
        <w:rPr>
          <w:sz w:val="24"/>
          <w:szCs w:val="24"/>
          <w:lang w:val="ru-RU"/>
        </w:rPr>
        <w:t>д) кадастровый паспорт объекта адресации (в случае присвоения адреса объекту адресации, поставленному на кадастровый учет);</w:t>
      </w:r>
    </w:p>
    <w:p>
      <w:pPr>
        <w:pStyle w:val="Normal"/>
        <w:ind w:left="0" w:right="0" w:firstLine="567"/>
        <w:jc w:val="both"/>
        <w:rPr>
          <w:sz w:val="24"/>
          <w:szCs w:val="24"/>
          <w:lang w:val="ru-RU"/>
        </w:rPr>
      </w:pPr>
      <w:r>
        <w:rPr>
          <w:sz w:val="24"/>
          <w:szCs w:val="24"/>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ind w:left="0" w:right="0" w:firstLine="567"/>
        <w:jc w:val="both"/>
        <w:rPr>
          <w:sz w:val="24"/>
          <w:szCs w:val="24"/>
          <w:lang w:val="ru-RU"/>
        </w:rPr>
      </w:pPr>
      <w:r>
        <w:rPr>
          <w:sz w:val="24"/>
          <w:szCs w:val="24"/>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ind w:left="0" w:right="0" w:firstLine="567"/>
        <w:jc w:val="both"/>
        <w:rPr>
          <w:sz w:val="24"/>
          <w:szCs w:val="24"/>
          <w:lang w:val="ru-RU"/>
        </w:rPr>
      </w:pPr>
      <w:r>
        <w:rPr>
          <w:sz w:val="24"/>
          <w:szCs w:val="24"/>
          <w:lang w:val="ru-RU"/>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pPr>
        <w:pStyle w:val="Normal"/>
        <w:ind w:left="0" w:right="0" w:firstLine="567"/>
        <w:jc w:val="both"/>
        <w:rPr/>
      </w:pPr>
      <w:r>
        <w:rPr>
          <w:sz w:val="24"/>
          <w:szCs w:val="24"/>
          <w:lang w:val="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случае отказа в осуществлении кадастрового учета объекта адресации по основаниям, указанным в </w:t>
      </w:r>
      <w:hyperlink r:id="rId7">
        <w:r>
          <w:rPr>
            <w:rStyle w:val="Style14"/>
            <w:color w:val="00000A"/>
            <w:sz w:val="24"/>
            <w:szCs w:val="24"/>
            <w:u w:val="none"/>
            <w:lang w:val="ru-RU"/>
          </w:rPr>
          <w:t>пунктах 1</w:t>
        </w:r>
      </w:hyperlink>
      <w:r>
        <w:rPr>
          <w:sz w:val="24"/>
          <w:szCs w:val="24"/>
          <w:lang w:val="ru-RU"/>
        </w:rPr>
        <w:t xml:space="preserve"> и </w:t>
      </w:r>
      <w:hyperlink r:id="rId8">
        <w:r>
          <w:rPr>
            <w:rStyle w:val="Style14"/>
            <w:color w:val="00000A"/>
            <w:sz w:val="24"/>
            <w:szCs w:val="24"/>
            <w:u w:val="none"/>
            <w:lang w:val="ru-RU"/>
          </w:rPr>
          <w:t>3 части 2 статьи 27</w:t>
        </w:r>
      </w:hyperlink>
      <w:r>
        <w:rPr>
          <w:sz w:val="24"/>
          <w:szCs w:val="24"/>
          <w:lang w:val="ru-RU"/>
        </w:rPr>
        <w:t xml:space="preserve"> Федерального закона "О государственном кадастре недвижимости").</w:t>
      </w:r>
    </w:p>
    <w:p>
      <w:pPr>
        <w:pStyle w:val="Normal"/>
        <w:ind w:left="0" w:right="0" w:firstLine="567"/>
        <w:jc w:val="both"/>
        <w:rPr/>
      </w:pPr>
      <w:r>
        <w:rPr>
          <w:color w:val="000000"/>
          <w:sz w:val="24"/>
          <w:szCs w:val="24"/>
          <w:lang w:val="ru-RU"/>
        </w:rPr>
        <w:t xml:space="preserve">2.6.2. </w:t>
      </w:r>
      <w:r>
        <w:rPr>
          <w:sz w:val="24"/>
          <w:szCs w:val="24"/>
          <w:lang w:val="ru-RU"/>
        </w:rPr>
        <w:t xml:space="preserve">Заявители (представители заявителя) при подаче заявления вправе приложить к нему документы, указанные в подпункте </w:t>
      </w:r>
      <w:hyperlink r:id="rId9">
        <w:r>
          <w:rPr>
            <w:rStyle w:val="Style14"/>
            <w:color w:val="00000A"/>
            <w:sz w:val="24"/>
            <w:szCs w:val="24"/>
            <w:u w:val="none"/>
            <w:lang w:val="ru-RU"/>
          </w:rPr>
          <w:t>2.6.1.</w:t>
        </w:r>
      </w:hyperlink>
      <w:r>
        <w:rPr>
          <w:sz w:val="24"/>
          <w:szCs w:val="24"/>
          <w:lang w:val="ru-RU"/>
        </w:rPr>
        <w:t xml:space="preserve"> пункта 2.6.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ind w:left="0" w:right="0" w:firstLine="567"/>
        <w:jc w:val="both"/>
        <w:rPr/>
      </w:pPr>
      <w:r>
        <w:rPr>
          <w:sz w:val="24"/>
          <w:szCs w:val="24"/>
          <w:lang w:val="ru-RU"/>
        </w:rPr>
        <w:t>Документы, указанные в под</w:t>
      </w:r>
      <w:hyperlink r:id="rId10">
        <w:r>
          <w:rPr>
            <w:rStyle w:val="Style14"/>
            <w:color w:val="00000A"/>
            <w:sz w:val="24"/>
            <w:szCs w:val="24"/>
            <w:u w:val="none"/>
            <w:lang w:val="ru-RU"/>
          </w:rPr>
          <w:t>пункте 2.6.1.</w:t>
        </w:r>
      </w:hyperlink>
      <w:r>
        <w:rPr>
          <w:sz w:val="24"/>
          <w:szCs w:val="24"/>
          <w:lang w:val="ru-RU"/>
        </w:rPr>
        <w:t xml:space="preserve"> пункта 2.6. настоящего Регламента, представляемые в орган предоставляющий муниципальную услугу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pPr>
        <w:pStyle w:val="Normal"/>
        <w:ind w:left="0" w:right="0" w:firstLine="567"/>
        <w:jc w:val="both"/>
        <w:rPr>
          <w:color w:val="000000"/>
          <w:sz w:val="24"/>
          <w:szCs w:val="24"/>
          <w:lang w:val="ru-RU"/>
        </w:rPr>
      </w:pPr>
      <w:r>
        <w:rPr>
          <w:color w:val="000000"/>
          <w:sz w:val="24"/>
          <w:szCs w:val="24"/>
          <w:lang w:val="ru-RU"/>
        </w:rPr>
        <w:t>В случае, если от имени заявителя и членов его семьи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w:t>
      </w:r>
    </w:p>
    <w:p>
      <w:pPr>
        <w:pStyle w:val="Normal"/>
        <w:ind w:left="0" w:right="0" w:firstLine="567"/>
        <w:jc w:val="both"/>
        <w:rPr/>
      </w:pPr>
      <w:r>
        <w:rPr>
          <w:color w:val="000000"/>
          <w:sz w:val="24"/>
          <w:szCs w:val="24"/>
          <w:lang w:val="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r>
        <w:rPr>
          <w:sz w:val="24"/>
          <w:szCs w:val="24"/>
          <w:lang w:val="ru-RU"/>
        </w:rPr>
        <w:t>.</w:t>
      </w:r>
    </w:p>
    <w:p>
      <w:pPr>
        <w:pStyle w:val="Normal"/>
        <w:ind w:left="0" w:right="0" w:firstLine="567"/>
        <w:jc w:val="both"/>
        <w:rPr/>
      </w:pPr>
      <w:r>
        <w:rPr>
          <w:color w:val="000000"/>
          <w:sz w:val="24"/>
          <w:szCs w:val="24"/>
          <w:lang w:val="ru-RU"/>
        </w:rPr>
        <w:t>2.6.3.</w:t>
      </w:r>
      <w:r>
        <w:rPr>
          <w:sz w:val="24"/>
          <w:szCs w:val="24"/>
          <w:lang w:val="ru-RU"/>
        </w:rPr>
        <w:t xml:space="preserve"> Органы предоставляющие муниципальную услугу запрашивают документы, указанные в под</w:t>
      </w:r>
      <w:hyperlink r:id="rId11">
        <w:r>
          <w:rPr>
            <w:rStyle w:val="Style14"/>
            <w:color w:val="00000A"/>
            <w:sz w:val="24"/>
            <w:szCs w:val="24"/>
            <w:u w:val="none"/>
            <w:lang w:val="ru-RU"/>
          </w:rPr>
          <w:t>пункте 2.6.1.</w:t>
        </w:r>
      </w:hyperlink>
      <w:r>
        <w:rPr>
          <w:sz w:val="24"/>
          <w:szCs w:val="24"/>
          <w:lang w:val="ru-RU"/>
        </w:rPr>
        <w:t xml:space="preserve"> пункта 2.6.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pPr>
        <w:pStyle w:val="Normal"/>
        <w:ind w:left="0" w:right="0" w:firstLine="567"/>
        <w:jc w:val="both"/>
        <w:rPr>
          <w:rFonts w:eastAsia="Times New Roman"/>
          <w:sz w:val="24"/>
          <w:szCs w:val="24"/>
          <w:lang w:val="ru-RU" w:eastAsia="en-US"/>
        </w:rPr>
      </w:pPr>
      <w:r>
        <w:rPr>
          <w:rFonts w:eastAsia="Times New Roman"/>
          <w:sz w:val="24"/>
          <w:szCs w:val="24"/>
          <w:lang w:val="ru-RU" w:eastAsia="en-US"/>
        </w:rPr>
        <w:t>2.7. Орган, предоставляющий муниципальную услугу, не вправе требовать от заявителя:</w:t>
      </w:r>
    </w:p>
    <w:p>
      <w:pPr>
        <w:pStyle w:val="Normal"/>
        <w:widowControl w:val="false"/>
        <w:tabs>
          <w:tab w:val="left" w:pos="851" w:leader="none"/>
        </w:tabs>
        <w:suppressAutoHyphens w:val="true"/>
        <w:ind w:left="0" w:right="0" w:firstLine="567"/>
        <w:jc w:val="both"/>
        <w:rPr>
          <w:sz w:val="24"/>
          <w:szCs w:val="24"/>
          <w:lang w:val="ru-RU"/>
        </w:rPr>
      </w:pPr>
      <w:r>
        <w:rPr>
          <w:sz w:val="24"/>
          <w:szCs w:val="24"/>
          <w:lang w:val="ru-RU"/>
        </w:rPr>
        <w:t>2.7.1.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tabs>
          <w:tab w:val="left" w:pos="851" w:leader="none"/>
        </w:tabs>
        <w:suppressAutoHyphens w:val="true"/>
        <w:ind w:left="0" w:right="0" w:firstLine="567"/>
        <w:jc w:val="both"/>
        <w:rPr>
          <w:sz w:val="24"/>
          <w:szCs w:val="24"/>
          <w:lang w:val="ru-RU"/>
        </w:rPr>
      </w:pPr>
      <w:r>
        <w:rPr>
          <w:sz w:val="24"/>
          <w:szCs w:val="24"/>
          <w:lang w:val="ru-RU"/>
        </w:rPr>
        <w:t>2.7.2.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 210-ФЗ «Об организации предоставления государственных и муниципальных услуг».</w:t>
      </w:r>
    </w:p>
    <w:p>
      <w:pPr>
        <w:pStyle w:val="Normal"/>
        <w:widowControl w:val="false"/>
        <w:tabs>
          <w:tab w:val="left" w:pos="851" w:leader="none"/>
        </w:tabs>
        <w:suppressAutoHyphens w:val="true"/>
        <w:ind w:left="0" w:right="0" w:firstLine="567"/>
        <w:jc w:val="both"/>
        <w:rPr>
          <w:sz w:val="24"/>
          <w:szCs w:val="24"/>
          <w:lang w:val="ru-RU"/>
        </w:rPr>
      </w:pPr>
      <w:r>
        <w:rPr>
          <w:sz w:val="24"/>
          <w:szCs w:val="24"/>
          <w:lang w:val="ru-RU"/>
        </w:rPr>
        <w:t>2.8. 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Normal"/>
        <w:widowControl w:val="false"/>
        <w:ind w:left="0" w:right="0" w:firstLine="567"/>
        <w:jc w:val="both"/>
        <w:rPr>
          <w:rFonts w:eastAsia="Times New Roman"/>
          <w:sz w:val="24"/>
          <w:szCs w:val="24"/>
          <w:lang w:val="ru-RU" w:eastAsia="en-US"/>
        </w:rPr>
      </w:pPr>
      <w:bookmarkStart w:id="0" w:name="Par108"/>
      <w:bookmarkStart w:id="1" w:name="Par115"/>
      <w:bookmarkEnd w:id="0"/>
      <w:bookmarkEnd w:id="1"/>
      <w:r>
        <w:rPr>
          <w:rFonts w:eastAsia="Times New Roman"/>
          <w:sz w:val="24"/>
          <w:szCs w:val="24"/>
          <w:lang w:val="ru-RU" w:eastAsia="en-US"/>
        </w:rPr>
        <w:t>2.9. Основания для отказа в приеме документов, необходимых для предоставления муниципальной услуги:</w:t>
      </w:r>
    </w:p>
    <w:p>
      <w:pPr>
        <w:pStyle w:val="Normal"/>
        <w:widowControl w:val="false"/>
        <w:ind w:left="0" w:right="0" w:firstLine="567"/>
        <w:jc w:val="both"/>
        <w:rPr>
          <w:rFonts w:eastAsia="Times New Roman"/>
          <w:sz w:val="24"/>
          <w:szCs w:val="24"/>
          <w:lang w:val="ru-RU" w:eastAsia="en-US"/>
        </w:rPr>
      </w:pPr>
      <w:r>
        <w:rPr>
          <w:rFonts w:eastAsia="Times New Roman"/>
          <w:sz w:val="24"/>
          <w:szCs w:val="24"/>
          <w:lang w:val="ru-RU" w:eastAsia="en-US"/>
        </w:rPr>
        <w:t>2.9.1. Заявителем предоставлены документы, состав, форма или содержание которых не соответствует требованиям действующего законодательства.</w:t>
      </w:r>
    </w:p>
    <w:p>
      <w:pPr>
        <w:pStyle w:val="Normal"/>
        <w:widowControl w:val="false"/>
        <w:ind w:left="0" w:right="0" w:firstLine="567"/>
        <w:jc w:val="both"/>
        <w:rPr>
          <w:rFonts w:eastAsia="Times New Roman"/>
          <w:sz w:val="24"/>
          <w:szCs w:val="24"/>
          <w:lang w:val="ru-RU" w:eastAsia="en-US"/>
        </w:rPr>
      </w:pPr>
      <w:r>
        <w:rPr>
          <w:rFonts w:eastAsia="Times New Roman"/>
          <w:sz w:val="24"/>
          <w:szCs w:val="24"/>
          <w:lang w:val="ru-RU" w:eastAsia="en-US"/>
        </w:rPr>
        <w:t>2.9.2. Имеются подчистки либо приписки, зачеркнутые слова и иные не оговоренные в них исправления.</w:t>
      </w:r>
    </w:p>
    <w:p>
      <w:pPr>
        <w:pStyle w:val="Normal"/>
        <w:widowControl w:val="false"/>
        <w:ind w:left="0" w:right="0" w:firstLine="567"/>
        <w:jc w:val="both"/>
        <w:rPr>
          <w:rFonts w:eastAsia="Times New Roman"/>
          <w:sz w:val="24"/>
          <w:szCs w:val="24"/>
          <w:lang w:val="ru-RU" w:eastAsia="en-US"/>
        </w:rPr>
      </w:pPr>
      <w:r>
        <w:rPr>
          <w:rFonts w:eastAsia="Times New Roman"/>
          <w:sz w:val="24"/>
          <w:szCs w:val="24"/>
          <w:lang w:val="ru-RU" w:eastAsia="en-US"/>
        </w:rPr>
        <w:t>2.9.3. Документы исполнены карандашом, а также предоставлены документы с серьезными повреждениями, не позволяющими однозначно истолковать их содержание.</w:t>
      </w:r>
    </w:p>
    <w:p>
      <w:pPr>
        <w:pStyle w:val="Normal"/>
        <w:ind w:left="0" w:right="0" w:firstLine="567"/>
        <w:jc w:val="both"/>
        <w:rPr/>
      </w:pPr>
      <w:r>
        <w:rPr>
          <w:rFonts w:eastAsia="Times New Roman"/>
          <w:sz w:val="24"/>
          <w:szCs w:val="24"/>
          <w:lang w:val="ru-RU" w:eastAsia="en-US"/>
        </w:rPr>
        <w:t xml:space="preserve">2.10. </w:t>
      </w:r>
      <w:r>
        <w:rPr>
          <w:sz w:val="24"/>
          <w:szCs w:val="24"/>
          <w:lang w:val="ru-RU"/>
        </w:rPr>
        <w:t>Основания для отказа в предоставлении муниципальной услуги:</w:t>
      </w:r>
    </w:p>
    <w:p>
      <w:pPr>
        <w:pStyle w:val="Normal"/>
        <w:ind w:left="0" w:right="0" w:firstLine="567"/>
        <w:jc w:val="both"/>
        <w:rPr/>
      </w:pPr>
      <w:r>
        <w:rPr>
          <w:sz w:val="24"/>
          <w:szCs w:val="24"/>
          <w:lang w:val="ru-RU"/>
        </w:rPr>
        <w:t xml:space="preserve">а) с заявлением о присвоении объекту адресации адреса обратилось лицо, не указанное в </w:t>
      </w:r>
      <w:hyperlink r:id="rId12">
        <w:r>
          <w:rPr>
            <w:rStyle w:val="Style14"/>
            <w:color w:val="00000A"/>
            <w:sz w:val="24"/>
            <w:szCs w:val="24"/>
            <w:u w:val="none"/>
            <w:lang w:val="ru-RU"/>
          </w:rPr>
          <w:t>пункте</w:t>
        </w:r>
      </w:hyperlink>
      <w:r>
        <w:rPr>
          <w:sz w:val="24"/>
          <w:szCs w:val="24"/>
          <w:lang w:val="ru-RU"/>
        </w:rPr>
        <w:t xml:space="preserve"> 1.2. настоящего Регламента;</w:t>
      </w:r>
    </w:p>
    <w:p>
      <w:pPr>
        <w:pStyle w:val="Normal"/>
        <w:ind w:left="0" w:right="0" w:firstLine="567"/>
        <w:jc w:val="both"/>
        <w:rPr>
          <w:sz w:val="24"/>
          <w:szCs w:val="24"/>
          <w:lang w:val="ru-RU"/>
        </w:rPr>
      </w:pPr>
      <w:r>
        <w:rPr>
          <w:sz w:val="24"/>
          <w:szCs w:val="24"/>
          <w:lang w:val="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ind w:left="0" w:right="0" w:firstLine="567"/>
        <w:jc w:val="both"/>
        <w:rPr>
          <w:sz w:val="24"/>
          <w:szCs w:val="24"/>
          <w:lang w:val="ru-RU"/>
        </w:rPr>
      </w:pPr>
      <w:r>
        <w:rPr>
          <w:sz w:val="24"/>
          <w:szCs w:val="24"/>
          <w:lang w:val="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Normal"/>
        <w:ind w:left="0" w:right="0" w:firstLine="567"/>
        <w:jc w:val="both"/>
        <w:rPr/>
      </w:pPr>
      <w:r>
        <w:rPr>
          <w:sz w:val="24"/>
          <w:szCs w:val="24"/>
          <w:lang w:val="ru-RU"/>
        </w:rPr>
        <w:t xml:space="preserve">г) отсутствуют случаи и условия для присвоения объекту адресации адреса или аннулирования его адреса, указанные в </w:t>
      </w:r>
      <w:hyperlink r:id="rId13">
        <w:r>
          <w:rPr>
            <w:rStyle w:val="Style14"/>
            <w:color w:val="00000A"/>
            <w:sz w:val="24"/>
            <w:szCs w:val="24"/>
            <w:u w:val="none"/>
            <w:lang w:val="ru-RU"/>
          </w:rPr>
          <w:t>пунктах 5</w:t>
        </w:r>
      </w:hyperlink>
      <w:r>
        <w:rPr>
          <w:sz w:val="24"/>
          <w:szCs w:val="24"/>
          <w:lang w:val="ru-RU"/>
        </w:rPr>
        <w:t xml:space="preserve">, </w:t>
      </w:r>
      <w:hyperlink r:id="rId14">
        <w:r>
          <w:rPr>
            <w:rStyle w:val="Style14"/>
            <w:color w:val="00000A"/>
            <w:sz w:val="24"/>
            <w:szCs w:val="24"/>
            <w:u w:val="none"/>
            <w:lang w:val="ru-RU"/>
          </w:rPr>
          <w:t>8</w:t>
        </w:r>
      </w:hyperlink>
      <w:r>
        <w:rPr>
          <w:sz w:val="24"/>
          <w:szCs w:val="24"/>
          <w:lang w:val="ru-RU"/>
        </w:rPr>
        <w:t xml:space="preserve"> - </w:t>
      </w:r>
      <w:hyperlink r:id="rId15">
        <w:r>
          <w:rPr>
            <w:rStyle w:val="Style14"/>
            <w:color w:val="00000A"/>
            <w:sz w:val="24"/>
            <w:szCs w:val="24"/>
            <w:u w:val="none"/>
            <w:lang w:val="ru-RU"/>
          </w:rPr>
          <w:t>11</w:t>
        </w:r>
      </w:hyperlink>
      <w:r>
        <w:rPr>
          <w:sz w:val="24"/>
          <w:szCs w:val="24"/>
          <w:lang w:val="ru-RU"/>
        </w:rPr>
        <w:t xml:space="preserve"> и </w:t>
      </w:r>
      <w:hyperlink r:id="rId16">
        <w:r>
          <w:rPr>
            <w:rStyle w:val="Style14"/>
            <w:color w:val="00000A"/>
            <w:sz w:val="24"/>
            <w:szCs w:val="24"/>
            <w:u w:val="none"/>
            <w:lang w:val="ru-RU"/>
          </w:rPr>
          <w:t>14</w:t>
        </w:r>
      </w:hyperlink>
      <w:r>
        <w:rPr>
          <w:sz w:val="24"/>
          <w:szCs w:val="24"/>
          <w:lang w:val="ru-RU"/>
        </w:rPr>
        <w:t xml:space="preserve"> - </w:t>
      </w:r>
      <w:hyperlink r:id="rId17">
        <w:r>
          <w:rPr>
            <w:rStyle w:val="Style14"/>
            <w:color w:val="00000A"/>
            <w:sz w:val="24"/>
            <w:szCs w:val="24"/>
            <w:u w:val="none"/>
            <w:lang w:val="ru-RU"/>
          </w:rPr>
          <w:t>18</w:t>
        </w:r>
      </w:hyperlink>
      <w:r>
        <w:rPr>
          <w:sz w:val="24"/>
          <w:szCs w:val="24"/>
          <w:lang w:val="ru-RU"/>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pPr>
        <w:pStyle w:val="Normal"/>
        <w:shd w:fill="FFFFFF" w:val="clear"/>
        <w:ind w:left="0" w:right="0" w:firstLine="567"/>
        <w:jc w:val="both"/>
        <w:rPr/>
      </w:pPr>
      <w:r>
        <w:rPr>
          <w:rFonts w:eastAsia="Times New Roman"/>
          <w:sz w:val="24"/>
          <w:szCs w:val="24"/>
          <w:lang w:val="ru-RU"/>
        </w:rPr>
        <w:t>2.11</w:t>
      </w:r>
      <w:r>
        <w:rPr>
          <w:sz w:val="24"/>
          <w:szCs w:val="24"/>
          <w:lang w:val="ru-RU"/>
        </w:rPr>
        <w:t xml:space="preserve">. </w:t>
      </w:r>
      <w:r>
        <w:rPr>
          <w:color w:val="000000"/>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hd w:fill="FFFFFF" w:val="clear"/>
        <w:ind w:left="0" w:right="0" w:firstLine="567"/>
        <w:jc w:val="both"/>
        <w:rPr>
          <w:color w:val="000000"/>
          <w:sz w:val="24"/>
          <w:szCs w:val="24"/>
          <w:lang w:val="ru-RU"/>
        </w:rPr>
      </w:pPr>
      <w:r>
        <w:rPr>
          <w:color w:val="000000"/>
          <w:sz w:val="24"/>
          <w:szCs w:val="24"/>
          <w:lang w:val="ru-RU"/>
        </w:rPr>
        <w:t>Муниципальная услуга предоставляется на бесплатной основе.</w:t>
      </w:r>
    </w:p>
    <w:p>
      <w:pPr>
        <w:pStyle w:val="Normal"/>
        <w:ind w:left="0" w:right="0" w:firstLine="567"/>
        <w:rPr/>
      </w:pPr>
      <w:r>
        <w:rPr>
          <w:color w:val="000000"/>
          <w:sz w:val="24"/>
          <w:szCs w:val="24"/>
          <w:lang w:val="ru-RU"/>
        </w:rPr>
        <w:t xml:space="preserve">2.12. </w:t>
      </w:r>
      <w:r>
        <w:rPr>
          <w:sz w:val="24"/>
          <w:szCs w:val="24"/>
          <w:lang w:val="ru-RU"/>
        </w:rPr>
        <w:t>Максимальный срок ожидания в очереди при подаче запроса о предоставлении муниципальной услуги.</w:t>
      </w:r>
    </w:p>
    <w:p>
      <w:pPr>
        <w:pStyle w:val="Normal"/>
        <w:ind w:left="0" w:right="0" w:firstLine="567"/>
        <w:jc w:val="both"/>
        <w:rPr>
          <w:color w:val="000000"/>
          <w:sz w:val="24"/>
          <w:szCs w:val="24"/>
          <w:lang w:val="ru-RU"/>
        </w:rPr>
      </w:pPr>
      <w:r>
        <w:rPr>
          <w:color w:val="000000"/>
          <w:sz w:val="24"/>
          <w:szCs w:val="24"/>
          <w:lang w:val="ru-RU"/>
        </w:rPr>
        <w:t>Максимальный срок ожидания заявителем приема у должностных лиц Отдела,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
        <w:ind w:left="0" w:right="0" w:firstLine="567"/>
        <w:jc w:val="both"/>
        <w:rPr/>
      </w:pPr>
      <w:r>
        <w:rPr>
          <w:rFonts w:cs="Times New Roman" w:ascii="Times New Roman" w:hAnsi="Times New Roman"/>
          <w:sz w:val="24"/>
          <w:szCs w:val="24"/>
        </w:rPr>
        <w:t xml:space="preserve">2.13. </w:t>
      </w:r>
      <w:r>
        <w:rPr>
          <w:rFonts w:cs="Times New Roman" w:ascii="Times New Roman" w:hAnsi="Times New Roman"/>
          <w:color w:val="000000"/>
          <w:sz w:val="24"/>
          <w:szCs w:val="24"/>
        </w:rPr>
        <w:t>Требования к помещениям, в которых предоставляется муниципальная услуга.</w:t>
      </w:r>
    </w:p>
    <w:p>
      <w:pPr>
        <w:pStyle w:val="ConsPlusNormal"/>
        <w:widowControl/>
        <w:ind w:left="0" w:right="0" w:firstLine="567"/>
        <w:jc w:val="both"/>
        <w:rPr/>
      </w:pPr>
      <w:r>
        <w:rPr>
          <w:rFonts w:cs="Times New Roman" w:ascii="Times New Roman" w:hAnsi="Times New Roman"/>
          <w:sz w:val="24"/>
          <w:szCs w:val="24"/>
        </w:rPr>
        <w:t>2.13.1.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w:t>
      </w:r>
      <w:r>
        <w:rPr>
          <w:rFonts w:cs="Times New Roman" w:ascii="Times New Roman" w:hAnsi="Times New Roman"/>
          <w:color w:val="000000"/>
          <w:sz w:val="24"/>
          <w:szCs w:val="24"/>
        </w:rPr>
        <w:t xml:space="preserve">. </w:t>
      </w:r>
    </w:p>
    <w:p>
      <w:pPr>
        <w:pStyle w:val="Normal"/>
        <w:widowControl w:val="false"/>
        <w:ind w:left="0" w:right="0" w:firstLine="567"/>
        <w:jc w:val="both"/>
        <w:rPr>
          <w:color w:val="000000"/>
          <w:sz w:val="24"/>
          <w:szCs w:val="24"/>
          <w:lang w:val="ru-RU"/>
        </w:rPr>
      </w:pPr>
      <w:r>
        <w:rPr>
          <w:color w:val="000000"/>
          <w:sz w:val="24"/>
          <w:szCs w:val="24"/>
          <w:lang w:val="ru-RU"/>
        </w:rPr>
        <w:t>2.13.2.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widowControl w:val="false"/>
        <w:ind w:left="0" w:right="0" w:firstLine="567"/>
        <w:jc w:val="both"/>
        <w:rPr>
          <w:color w:val="000000"/>
          <w:sz w:val="24"/>
          <w:szCs w:val="24"/>
          <w:lang w:val="ru-RU"/>
        </w:rPr>
      </w:pPr>
      <w:r>
        <w:rPr>
          <w:color w:val="000000"/>
          <w:sz w:val="24"/>
          <w:szCs w:val="24"/>
          <w:lang w:val="ru-RU"/>
        </w:rPr>
        <w:t>1) условия для беспрепятственного доступа к объекту (зданию, помещению), в котором предоставляется муниципальная услуга;</w:t>
      </w:r>
    </w:p>
    <w:p>
      <w:pPr>
        <w:pStyle w:val="Normal"/>
        <w:widowControl w:val="false"/>
        <w:ind w:left="0" w:right="0" w:firstLine="567"/>
        <w:jc w:val="both"/>
        <w:rPr>
          <w:color w:val="000000"/>
          <w:sz w:val="24"/>
          <w:szCs w:val="24"/>
          <w:lang w:val="ru-RU"/>
        </w:rPr>
      </w:pPr>
      <w:r>
        <w:rPr>
          <w:color w:val="000000"/>
          <w:sz w:val="24"/>
          <w:szCs w:val="24"/>
          <w:lang w:val="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val="false"/>
        <w:ind w:left="0" w:right="0" w:firstLine="567"/>
        <w:jc w:val="both"/>
        <w:rPr>
          <w:color w:val="000000"/>
          <w:sz w:val="24"/>
          <w:szCs w:val="24"/>
          <w:lang w:val="ru-RU"/>
        </w:rPr>
      </w:pPr>
      <w:r>
        <w:rPr>
          <w:color w:val="000000"/>
          <w:sz w:val="24"/>
          <w:szCs w:val="24"/>
          <w:lang w:val="ru-RU"/>
        </w:rPr>
        <w:t>3) сопровождение инвалидов, имеющих стойкие расстройства функции зрения и самостоятельного передвижения;</w:t>
      </w:r>
    </w:p>
    <w:p>
      <w:pPr>
        <w:pStyle w:val="Normal"/>
        <w:widowControl w:val="false"/>
        <w:ind w:left="0" w:right="0" w:firstLine="567"/>
        <w:jc w:val="both"/>
        <w:rPr/>
      </w:pPr>
      <w:r>
        <w:rPr>
          <w:color w:val="000000"/>
          <w:sz w:val="24"/>
          <w:szCs w:val="24"/>
          <w:lang w:val="ru-RU"/>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w:t>
      </w:r>
      <w:r>
        <w:rPr>
          <w:sz w:val="24"/>
          <w:szCs w:val="24"/>
          <w:lang w:val="ru-RU"/>
        </w:rPr>
        <w:t>в которых предоставляется муниципальная (государственная) услуга, с учетом ограничений их жизнедеятельности;</w:t>
      </w:r>
    </w:p>
    <w:p>
      <w:pPr>
        <w:pStyle w:val="Normal"/>
        <w:widowControl w:val="false"/>
        <w:ind w:left="0" w:right="0" w:firstLine="567"/>
        <w:jc w:val="both"/>
        <w:rPr>
          <w:color w:val="000000"/>
          <w:sz w:val="24"/>
          <w:szCs w:val="24"/>
          <w:lang w:val="ru-RU"/>
        </w:rPr>
      </w:pPr>
      <w:r>
        <w:rPr>
          <w:color w:val="000000"/>
          <w:sz w:val="24"/>
          <w:szCs w:val="24"/>
          <w:lang w:val="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ind w:left="0" w:right="0" w:firstLine="567"/>
        <w:jc w:val="both"/>
        <w:rPr>
          <w:color w:val="000000"/>
          <w:sz w:val="24"/>
          <w:szCs w:val="24"/>
          <w:lang w:val="ru-RU"/>
        </w:rPr>
      </w:pPr>
      <w:r>
        <w:rPr>
          <w:color w:val="000000"/>
          <w:sz w:val="24"/>
          <w:szCs w:val="24"/>
          <w:lang w:val="ru-RU"/>
        </w:rPr>
        <w:t>6) допуск сурдопереводчика и тифлосурдопереводчика;</w:t>
      </w:r>
    </w:p>
    <w:p>
      <w:pPr>
        <w:pStyle w:val="Normal"/>
        <w:widowControl w:val="false"/>
        <w:ind w:left="0" w:right="0" w:firstLine="567"/>
        <w:jc w:val="both"/>
        <w:rPr>
          <w:color w:val="000000"/>
          <w:sz w:val="24"/>
          <w:szCs w:val="24"/>
          <w:lang w:val="ru-RU"/>
        </w:rPr>
      </w:pPr>
      <w:r>
        <w:rPr>
          <w:color w:val="000000"/>
          <w:sz w:val="24"/>
          <w:szCs w:val="24"/>
          <w:lang w:val="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pPr>
        <w:pStyle w:val="Normal"/>
        <w:widowControl w:val="false"/>
        <w:ind w:left="0" w:right="0" w:firstLine="567"/>
        <w:jc w:val="both"/>
        <w:rPr>
          <w:color w:val="000000"/>
          <w:sz w:val="24"/>
          <w:szCs w:val="24"/>
          <w:lang w:val="ru-RU"/>
        </w:rPr>
      </w:pPr>
      <w:r>
        <w:rPr>
          <w:color w:val="000000"/>
          <w:sz w:val="24"/>
          <w:szCs w:val="24"/>
          <w:lang w:val="ru-RU"/>
        </w:rPr>
        <w:t>8) оказание инвалидам помощи в преодолении барьеров, мешающих получению ими муниципальной услуги наравне с другими лицами.</w:t>
      </w:r>
    </w:p>
    <w:p>
      <w:pPr>
        <w:pStyle w:val="Normal"/>
        <w:widowControl w:val="false"/>
        <w:ind w:left="0" w:right="0" w:firstLine="567"/>
        <w:jc w:val="both"/>
        <w:rPr>
          <w:color w:val="000000"/>
          <w:sz w:val="24"/>
          <w:szCs w:val="24"/>
          <w:lang w:val="ru-RU"/>
        </w:rPr>
      </w:pPr>
      <w:r>
        <w:rPr>
          <w:color w:val="000000"/>
          <w:sz w:val="24"/>
          <w:szCs w:val="24"/>
          <w:lang w:val="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 Показатели доступности и качества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2.14.1. Отдел, МФЦ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Заявителям обеспечивается возможность получения информации о порядке предоставления муниципальной услуги на официальном сайте администрации Шарангского муниципального района в информационно-телекоммуникационной сети "Интернет" и на Едином портале государственных и муниципальных услуг и на Портале государственных и муниципальных услуг Нижегородской области.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2.14.2. Показатели доступности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обеспечение предоставления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ind w:left="0" w:right="0" w:firstLine="567"/>
        <w:jc w:val="both"/>
        <w:rPr>
          <w:color w:val="000000"/>
          <w:sz w:val="24"/>
          <w:szCs w:val="24"/>
          <w:lang w:val="ru-RU"/>
        </w:rPr>
      </w:pPr>
      <w:r>
        <w:rPr>
          <w:color w:val="000000"/>
          <w:sz w:val="24"/>
          <w:szCs w:val="24"/>
          <w:lang w:val="ru-RU"/>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pPr>
        <w:pStyle w:val="Normal"/>
        <w:ind w:left="0" w:right="0" w:firstLine="567"/>
        <w:jc w:val="both"/>
        <w:rPr>
          <w:color w:val="000000"/>
          <w:sz w:val="24"/>
          <w:szCs w:val="24"/>
          <w:lang w:val="ru-RU"/>
        </w:rPr>
      </w:pPr>
      <w:r>
        <w:rPr>
          <w:color w:val="000000"/>
          <w:sz w:val="24"/>
          <w:szCs w:val="24"/>
          <w:lang w:val="ru-RU"/>
        </w:rPr>
        <w:t>- размещение информации о порядке предоставления муниципальной услуги на официальном сайте администрации Шарангского муниципального района.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информации о графике работы Отдела, МФЦ;</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возможность получения услуги через МФЦ;</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оказание услуги бесплатно.</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Показатели качества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соответствие требованиям Административного регламента;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соблюдение сроков предоставления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(отсутствие) обоснованных жалоб.</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 Иные требования, в том числе учитывающие особенности предоставления муниципальной услуги в электронной форме</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2.15.1. Перевод муниципальной услуги в электронный вид предоставляет заявителям следующие возможности: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получение информации об услуге на Едином портале государственных и муниципальных услуг и на Портале государственных и муниципальных услуг Нижегородской области;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копирование форм заявления и иных документов, необходимых для получения услуги, заполнение этих форм в электронном виде;</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представление документов в электронном виде через Единый портал государственных и муниципальных услуг и на Портале государственных и муниципальных услуг Нижегородской области.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2.15.2. При обращении заявителя (ей)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pPr>
        <w:pStyle w:val="ConsPlusNormal"/>
        <w:widowControl/>
        <w:ind w:left="0" w:right="0" w:firstLine="567"/>
        <w:jc w:val="both"/>
        <w:rPr>
          <w:sz w:val="24"/>
          <w:szCs w:val="24"/>
        </w:rPr>
      </w:pPr>
      <w:r>
        <w:rPr>
          <w:sz w:val="24"/>
          <w:szCs w:val="24"/>
        </w:rPr>
      </w:r>
    </w:p>
    <w:p>
      <w:pPr>
        <w:pStyle w:val="Normal"/>
        <w:widowControl/>
        <w:numPr>
          <w:ilvl w:val="0"/>
          <w:numId w:val="0"/>
        </w:numPr>
        <w:suppressAutoHyphens w:val="true"/>
        <w:bidi w:val="0"/>
        <w:ind w:left="0" w:right="0" w:hanging="0"/>
        <w:jc w:val="center"/>
        <w:rPr>
          <w:b/>
          <w:b/>
          <w:sz w:val="24"/>
          <w:szCs w:val="24"/>
          <w:lang w:val="ru-RU"/>
        </w:rPr>
      </w:pPr>
      <w:r>
        <w:rPr>
          <w:b/>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numPr>
          <w:ilvl w:val="0"/>
          <w:numId w:val="0"/>
        </w:numPr>
        <w:ind w:left="0" w:right="0" w:firstLine="567"/>
        <w:jc w:val="center"/>
        <w:rPr>
          <w:b/>
          <w:b/>
          <w:sz w:val="24"/>
          <w:szCs w:val="24"/>
          <w:lang w:val="ru-RU"/>
        </w:rPr>
      </w:pPr>
      <w:r>
        <w:rPr>
          <w:b/>
          <w:sz w:val="24"/>
          <w:szCs w:val="24"/>
          <w:lang w:val="ru-RU"/>
        </w:rPr>
      </w:r>
    </w:p>
    <w:p>
      <w:pPr>
        <w:pStyle w:val="Normal"/>
        <w:ind w:left="0" w:right="0" w:firstLine="567"/>
        <w:jc w:val="both"/>
        <w:rPr>
          <w:sz w:val="24"/>
          <w:szCs w:val="24"/>
          <w:lang w:val="ru-RU"/>
        </w:rPr>
      </w:pPr>
      <w:r>
        <w:rPr>
          <w:sz w:val="24"/>
          <w:szCs w:val="24"/>
          <w:lang w:val="ru-RU"/>
        </w:rPr>
        <w:t>3.1. Предоставление муниципальной услуги включает в себя следующие административные процедуры:</w:t>
      </w:r>
    </w:p>
    <w:p>
      <w:pPr>
        <w:pStyle w:val="ConsPlusNormal"/>
        <w:widowControl/>
        <w:numPr>
          <w:ilvl w:val="0"/>
          <w:numId w:val="0"/>
        </w:numPr>
        <w:tabs>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3.1.1. Прием и регистрация заявления о предоставлении муниципальной услуги. </w:t>
      </w:r>
    </w:p>
    <w:p>
      <w:pPr>
        <w:pStyle w:val="ConsPlusNormal"/>
        <w:widowControl/>
        <w:numPr>
          <w:ilvl w:val="0"/>
          <w:numId w:val="0"/>
        </w:numPr>
        <w:tabs>
          <w:tab w:val="left" w:pos="0" w:leader="none"/>
        </w:tabs>
        <w:ind w:left="0" w:right="0" w:firstLine="567"/>
        <w:jc w:val="both"/>
        <w:rPr/>
      </w:pPr>
      <w:r>
        <w:rPr>
          <w:rFonts w:cs="Times New Roman" w:ascii="Times New Roman" w:hAnsi="Times New Roman"/>
          <w:sz w:val="24"/>
          <w:szCs w:val="24"/>
        </w:rPr>
        <w:t>3.1.2. Рассмотрение заявления и пакета документов специалистом Отдела, ф</w:t>
      </w:r>
      <w:r>
        <w:rPr>
          <w:rFonts w:cs="Times New Roman" w:ascii="Times New Roman" w:hAnsi="Times New Roman"/>
          <w:color w:val="000000"/>
          <w:sz w:val="24"/>
          <w:szCs w:val="24"/>
        </w:rPr>
        <w:t xml:space="preserve">ормирование и направление специалистом межведомственных запросов </w:t>
      </w:r>
      <w:r>
        <w:rPr>
          <w:rFonts w:cs="Times New Roman" w:ascii="Times New Roman" w:hAnsi="Times New Roman"/>
          <w:sz w:val="24"/>
          <w:szCs w:val="24"/>
        </w:rPr>
        <w:t>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r>
        <w:rPr>
          <w:rFonts w:cs="Times New Roman" w:ascii="Times New Roman" w:hAnsi="Times New Roman"/>
          <w:color w:val="000000"/>
          <w:sz w:val="24"/>
          <w:szCs w:val="24"/>
        </w:rPr>
        <w:t xml:space="preserve"> в органы (организации), участвующие в предоставлении муниципальной услуги.</w:t>
      </w:r>
      <w:r>
        <w:rPr>
          <w:rFonts w:cs="Times New Roman" w:ascii="Times New Roman" w:hAnsi="Times New Roman"/>
          <w:sz w:val="24"/>
          <w:szCs w:val="24"/>
        </w:rPr>
        <w:t xml:space="preserve"> Подготовка постановления </w:t>
      </w:r>
      <w:r>
        <w:rPr>
          <w:rFonts w:cs="Times New Roman" w:ascii="Times New Roman" w:hAnsi="Times New Roman"/>
          <w:color w:val="000000"/>
          <w:sz w:val="24"/>
          <w:szCs w:val="24"/>
        </w:rPr>
        <w:t>либо отказа.</w:t>
      </w:r>
    </w:p>
    <w:p>
      <w:pPr>
        <w:pStyle w:val="Normal"/>
        <w:ind w:left="0" w:right="0" w:firstLine="567"/>
        <w:jc w:val="both"/>
        <w:rPr>
          <w:sz w:val="24"/>
          <w:szCs w:val="24"/>
          <w:lang w:val="ru-RU"/>
        </w:rPr>
      </w:pPr>
      <w:r>
        <w:rPr>
          <w:sz w:val="24"/>
          <w:szCs w:val="24"/>
          <w:lang w:val="ru-RU"/>
        </w:rPr>
        <w:t>3.1.3. Выдача (направление) заявителю копии постановления либо отказа.</w:t>
      </w:r>
    </w:p>
    <w:p>
      <w:pPr>
        <w:pStyle w:val="Normal"/>
        <w:ind w:left="0" w:right="0" w:firstLine="567"/>
        <w:jc w:val="both"/>
        <w:rPr>
          <w:sz w:val="24"/>
          <w:szCs w:val="24"/>
          <w:lang w:val="ru-RU"/>
        </w:rPr>
      </w:pPr>
      <w:r>
        <w:rPr>
          <w:sz w:val="24"/>
          <w:szCs w:val="24"/>
          <w:lang w:val="ru-RU"/>
        </w:rPr>
        <w:t>3.1.4. Предоставление муниципальной услуги приведено в блок – схеме (Приложение № 2 к настоящему Регламенту).</w:t>
      </w:r>
    </w:p>
    <w:p>
      <w:pPr>
        <w:pStyle w:val="Normal"/>
        <w:ind w:left="0" w:right="0" w:firstLine="567"/>
        <w:jc w:val="both"/>
        <w:rPr/>
      </w:pPr>
      <w:r>
        <w:rPr>
          <w:color w:val="000000"/>
          <w:sz w:val="24"/>
          <w:szCs w:val="24"/>
          <w:lang w:val="ru-RU"/>
        </w:rPr>
        <w:t xml:space="preserve">3.2. Прием и регистрация </w:t>
      </w:r>
      <w:r>
        <w:rPr>
          <w:sz w:val="24"/>
          <w:szCs w:val="24"/>
          <w:lang w:val="ru-RU"/>
        </w:rPr>
        <w:t xml:space="preserve">заявления о предоставлении муниципальной услуги. </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3.2.1.Основанием для начала административной процедуры является обращение заявителя (уполномоченного представителя заявителя) с заявлением и пакетом документов, необходимых для предоставления муниципальной услуги в соответствии с пунктом 2.6 настоящего Регламента, либо поступление заявления и документов в адрес администрации в электронной форме, по почте.</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3.2.2. Содержание административного действия. </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3.2.2.1.При личном обращении специалист Отдела удостоверяет личность заявителя, принимает и регистрирует заявление в журнале регистрации поступающих документов, ставит отметку в заявлении о его принятии, передает зарегистрированное заявление главе администрации на визирование.</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При поступлении заявления в электронной форме специалист, в полномочия которого входит регистрация входящей корреспонденции (далее - специалист), распечатывает соответствующее заявление, регистрирует его, передает зарегистрированное заявление главе администрации на визирование.</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При поступлении заявления по почте, специалист, вскрывает конверт, регистрирует заявление и передает зарегистрированное заявление главе администрации на визирование.</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В случае подачи заявления в МФЦ зарегистрированное заявление передается в администрацию специалисту, который регистрирует его и передает главе администрации на визирование.</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После получения визы главы администрации специалист передает заявление в соответствии с визой главы администрации специалисту Отдела.</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3.2.3. Ответственным за исполнение данной административной процедуры является специалист.</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 xml:space="preserve">3.2.4. Конечным результатом исполнения данной административной процедуры является передача специалистом заявления специалисту Отдела. </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3.2.5. Максимальный срок исполнения данной административной процедуры составляет 2 дня.</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3.2.6. Способ фиксации результата – отсутствует.</w:t>
      </w:r>
    </w:p>
    <w:p>
      <w:pPr>
        <w:pStyle w:val="ConsPlusNormal"/>
        <w:widowControl/>
        <w:numPr>
          <w:ilvl w:val="0"/>
          <w:numId w:val="0"/>
        </w:numPr>
        <w:tabs>
          <w:tab w:val="left" w:pos="0" w:leader="none"/>
        </w:tabs>
        <w:ind w:left="0" w:right="0" w:firstLine="567"/>
        <w:jc w:val="both"/>
        <w:rPr/>
      </w:pPr>
      <w:r>
        <w:rPr>
          <w:rFonts w:cs="Times New Roman" w:ascii="Times New Roman" w:hAnsi="Times New Roman"/>
          <w:sz w:val="24"/>
          <w:szCs w:val="24"/>
        </w:rPr>
        <w:t>3.3. Рассмотрение заявления и пакета документов специалистом Отдела, ф</w:t>
      </w:r>
      <w:r>
        <w:rPr>
          <w:rFonts w:cs="Times New Roman" w:ascii="Times New Roman" w:hAnsi="Times New Roman"/>
          <w:color w:val="000000"/>
          <w:sz w:val="24"/>
          <w:szCs w:val="24"/>
        </w:rPr>
        <w:t xml:space="preserve">ормирование и направление специалистом Отдела межведомственных запросов </w:t>
      </w:r>
      <w:r>
        <w:rPr>
          <w:rFonts w:cs="Times New Roman" w:ascii="Times New Roman" w:hAnsi="Times New Roman"/>
          <w:sz w:val="24"/>
          <w:szCs w:val="24"/>
        </w:rPr>
        <w:t xml:space="preserve">о предоставлении документов и информации, необходимых для предоставления муниципальной услуги, в </w:t>
      </w:r>
    </w:p>
    <w:p>
      <w:pPr>
        <w:pStyle w:val="ConsPlusNormal"/>
        <w:widowControl/>
        <w:numPr>
          <w:ilvl w:val="0"/>
          <w:numId w:val="0"/>
        </w:numPr>
        <w:tabs>
          <w:tab w:val="left" w:pos="0" w:leader="none"/>
        </w:tabs>
        <w:ind w:left="0" w:right="0" w:firstLine="567"/>
        <w:jc w:val="both"/>
        <w:rPr/>
      </w:pPr>
      <w:r>
        <w:rPr>
          <w:rFonts w:cs="Times New Roman" w:ascii="Times New Roman" w:hAnsi="Times New Roman"/>
          <w:sz w:val="24"/>
          <w:szCs w:val="24"/>
        </w:rPr>
        <w:t>рамках межведомственного информационного взаимодействия</w:t>
      </w:r>
      <w:r>
        <w:rPr>
          <w:rFonts w:cs="Times New Roman" w:ascii="Times New Roman" w:hAnsi="Times New Roman"/>
          <w:color w:val="000000"/>
          <w:sz w:val="24"/>
          <w:szCs w:val="24"/>
        </w:rPr>
        <w:t xml:space="preserve"> в органы (организации), участвующие в предоставлении муниципальной услуги.</w:t>
      </w:r>
      <w:r>
        <w:rPr>
          <w:rFonts w:cs="Times New Roman" w:ascii="Times New Roman" w:hAnsi="Times New Roman"/>
          <w:sz w:val="24"/>
          <w:szCs w:val="24"/>
        </w:rPr>
        <w:t xml:space="preserve"> Подготовка постановления </w:t>
      </w:r>
      <w:r>
        <w:rPr>
          <w:rFonts w:cs="Times New Roman" w:ascii="Times New Roman" w:hAnsi="Times New Roman"/>
          <w:color w:val="000000"/>
          <w:sz w:val="24"/>
          <w:szCs w:val="24"/>
        </w:rPr>
        <w:t>либо отказа.</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3.3.1. Основанием для начала административной процедуры является получение специалистом Отдела зарегистрированного заявления и приложенных к нему документов с визой главы администрации.</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3.3.2. Содержание административного действия.</w:t>
      </w:r>
    </w:p>
    <w:p>
      <w:pPr>
        <w:pStyle w:val="Normal"/>
        <w:ind w:left="0" w:right="0" w:firstLine="567"/>
        <w:jc w:val="both"/>
        <w:rPr>
          <w:sz w:val="24"/>
          <w:szCs w:val="24"/>
          <w:lang w:val="ru-RU"/>
        </w:rPr>
      </w:pPr>
      <w:r>
        <w:rPr>
          <w:sz w:val="24"/>
          <w:szCs w:val="24"/>
          <w:lang w:val="ru-RU"/>
        </w:rPr>
        <w:t>3.3.2.1. Специалист Отдела, в соответствии с требованиями действующего законодательства,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подпункту 2.6.1. пункта 2.6. настоящего Регламента.</w:t>
      </w:r>
    </w:p>
    <w:p>
      <w:pPr>
        <w:pStyle w:val="Normal"/>
        <w:ind w:left="0" w:right="0" w:firstLine="567"/>
        <w:jc w:val="both"/>
        <w:rPr>
          <w:sz w:val="24"/>
          <w:szCs w:val="24"/>
          <w:lang w:val="ru-RU"/>
        </w:rPr>
      </w:pPr>
      <w:r>
        <w:rPr>
          <w:sz w:val="24"/>
          <w:szCs w:val="24"/>
          <w:lang w:val="ru-RU"/>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направления ответа на межведомственный запрос не установлены действующим законодательством Российской Федерации, нормативными правовыми актами Нижегородской области и муниципальными правовыми актами.</w:t>
      </w:r>
    </w:p>
    <w:p>
      <w:pPr>
        <w:pStyle w:val="Normal"/>
        <w:ind w:left="0" w:right="0" w:firstLine="567"/>
        <w:jc w:val="both"/>
        <w:rPr>
          <w:sz w:val="24"/>
          <w:szCs w:val="24"/>
          <w:lang w:val="ru-RU"/>
        </w:rPr>
      </w:pPr>
      <w:r>
        <w:rPr>
          <w:sz w:val="24"/>
          <w:szCs w:val="24"/>
          <w:lang w:val="ru-RU"/>
        </w:rPr>
        <w:t>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Normal"/>
        <w:ind w:left="0" w:right="0" w:firstLine="567"/>
        <w:jc w:val="both"/>
        <w:rPr>
          <w:rFonts w:ascii="Times New Roman CYR" w:hAnsi="Times New Roman CYR" w:cs="Times New Roman CYR"/>
          <w:sz w:val="24"/>
          <w:szCs w:val="24"/>
          <w:lang w:val="ru-RU"/>
        </w:rPr>
      </w:pPr>
      <w:r>
        <w:rPr>
          <w:rFonts w:cs="Times New Roman CYR" w:ascii="Times New Roman CYR" w:hAnsi="Times New Roman CYR"/>
          <w:sz w:val="24"/>
          <w:szCs w:val="24"/>
          <w:lang w:val="ru-RU"/>
        </w:rPr>
        <w:t>Специалист:</w:t>
      </w:r>
    </w:p>
    <w:p>
      <w:pPr>
        <w:pStyle w:val="Normal"/>
        <w:ind w:left="0" w:right="0" w:firstLine="567"/>
        <w:jc w:val="both"/>
        <w:rPr/>
      </w:pPr>
      <w:r>
        <w:rPr>
          <w:rFonts w:cs="Times New Roman CYR" w:ascii="Times New Roman CYR" w:hAnsi="Times New Roman CYR"/>
          <w:sz w:val="24"/>
          <w:szCs w:val="24"/>
          <w:lang w:val="ru-RU"/>
        </w:rPr>
        <w:t>- проводит проверку представленных документов и полученной информации (документов) в рамках межведомственного информационного взаимодействия в течение 1 рабочего дня с момента получения такой информации</w:t>
      </w:r>
      <w:r>
        <w:rPr>
          <w:bCs/>
          <w:sz w:val="24"/>
          <w:szCs w:val="24"/>
          <w:lang w:val="ru-RU"/>
        </w:rPr>
        <w:t>;</w:t>
      </w:r>
    </w:p>
    <w:p>
      <w:pPr>
        <w:pStyle w:val="Normal"/>
        <w:ind w:left="0" w:right="0" w:firstLine="567"/>
        <w:jc w:val="both"/>
        <w:rPr/>
      </w:pPr>
      <w:r>
        <w:rPr>
          <w:bCs/>
          <w:sz w:val="24"/>
          <w:szCs w:val="24"/>
          <w:lang w:val="ru-RU"/>
        </w:rPr>
        <w:t xml:space="preserve">- </w:t>
      </w:r>
      <w:r>
        <w:rPr>
          <w:color w:val="000000"/>
          <w:sz w:val="24"/>
          <w:szCs w:val="24"/>
          <w:lang w:val="ru-RU"/>
        </w:rPr>
        <w:t>готовит постановление либо отказ, обеспечивает его подписание и регистрацию.</w:t>
      </w:r>
    </w:p>
    <w:p>
      <w:pPr>
        <w:pStyle w:val="Normal"/>
        <w:ind w:left="0" w:right="0" w:firstLine="567"/>
        <w:jc w:val="both"/>
        <w:rPr>
          <w:sz w:val="24"/>
          <w:szCs w:val="24"/>
          <w:lang w:val="ru-RU"/>
        </w:rPr>
      </w:pPr>
      <w:r>
        <w:rPr>
          <w:sz w:val="24"/>
          <w:szCs w:val="24"/>
          <w:lang w:val="ru-RU"/>
        </w:rPr>
        <w:t>В случае, если в обращении содержатся вопросы, решение которых не входит в компетенцию администрации Шарангского муниципального района, заявителю направляется письменное уведомление о переадресовании заявления в соответствующие органы.</w:t>
      </w:r>
    </w:p>
    <w:p>
      <w:pPr>
        <w:pStyle w:val="Normal"/>
        <w:ind w:left="0" w:right="0" w:firstLine="567"/>
        <w:jc w:val="both"/>
        <w:rPr>
          <w:sz w:val="24"/>
          <w:szCs w:val="24"/>
          <w:lang w:val="ru-RU"/>
        </w:rPr>
      </w:pPr>
      <w:r>
        <w:rPr>
          <w:sz w:val="24"/>
          <w:szCs w:val="24"/>
          <w:lang w:val="ru-RU"/>
        </w:rPr>
        <w:t>3.3.3. Ответственным за исполнение данной административной процедуры является специалист Отдела.</w:t>
      </w:r>
    </w:p>
    <w:p>
      <w:pPr>
        <w:pStyle w:val="Normal"/>
        <w:ind w:left="0" w:right="0" w:firstLine="567"/>
        <w:jc w:val="both"/>
        <w:rPr>
          <w:color w:val="000000"/>
          <w:sz w:val="24"/>
          <w:szCs w:val="24"/>
          <w:lang w:val="ru-RU"/>
        </w:rPr>
      </w:pPr>
      <w:r>
        <w:rPr>
          <w:color w:val="000000"/>
          <w:sz w:val="24"/>
          <w:szCs w:val="24"/>
          <w:lang w:val="ru-RU"/>
        </w:rPr>
        <w:t>3.3.4. Конечным результатом административной процедуры является зарегистрированное постановление или зарегистрированный отказ.</w:t>
      </w:r>
    </w:p>
    <w:p>
      <w:pPr>
        <w:pStyle w:val="Normal"/>
        <w:ind w:left="0" w:right="0" w:firstLine="567"/>
        <w:jc w:val="both"/>
        <w:rPr>
          <w:color w:val="000000"/>
          <w:sz w:val="24"/>
          <w:szCs w:val="24"/>
          <w:lang w:val="ru-RU"/>
        </w:rPr>
      </w:pPr>
      <w:r>
        <w:rPr>
          <w:color w:val="000000"/>
          <w:sz w:val="24"/>
          <w:szCs w:val="24"/>
          <w:lang w:val="ru-RU"/>
        </w:rPr>
        <w:t>3.3.5. Максимальный срок исполнения данной административной процедуры составляет 12 дней.</w:t>
      </w:r>
    </w:p>
    <w:p>
      <w:pPr>
        <w:pStyle w:val="Normal"/>
        <w:ind w:left="0" w:right="0" w:firstLine="567"/>
        <w:jc w:val="both"/>
        <w:rPr>
          <w:sz w:val="24"/>
          <w:szCs w:val="24"/>
          <w:lang w:val="ru-RU"/>
        </w:rPr>
      </w:pPr>
      <w:r>
        <w:rPr>
          <w:sz w:val="24"/>
          <w:szCs w:val="24"/>
          <w:lang w:val="ru-RU"/>
        </w:rPr>
        <w:t>3.3.6. Способ фиксации результата отсутствует.</w:t>
      </w:r>
    </w:p>
    <w:p>
      <w:pPr>
        <w:pStyle w:val="Normal"/>
        <w:ind w:left="0" w:right="0" w:firstLine="567"/>
        <w:jc w:val="both"/>
        <w:rPr/>
      </w:pPr>
      <w:r>
        <w:rPr>
          <w:color w:val="000000"/>
          <w:sz w:val="24"/>
          <w:szCs w:val="24"/>
          <w:lang w:val="ru-RU"/>
        </w:rPr>
        <w:t xml:space="preserve">3.4. </w:t>
      </w:r>
      <w:r>
        <w:rPr>
          <w:sz w:val="24"/>
          <w:szCs w:val="24"/>
          <w:lang w:val="ru-RU"/>
        </w:rPr>
        <w:t>Выдача (направление) заявителю копии постановления</w:t>
      </w:r>
      <w:r>
        <w:rPr>
          <w:color w:val="000000"/>
          <w:sz w:val="24"/>
          <w:szCs w:val="24"/>
          <w:lang w:val="ru-RU"/>
        </w:rPr>
        <w:t xml:space="preserve"> либо</w:t>
      </w:r>
      <w:r>
        <w:rPr>
          <w:sz w:val="24"/>
          <w:szCs w:val="24"/>
          <w:lang w:val="ru-RU"/>
        </w:rPr>
        <w:t xml:space="preserve"> отказа.</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3.4.1. Основанием для начала административной процедуры является зарегистрированное постановление либо/ зарегистрированный отказ.</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3.4.2. Содержание административного действия.</w:t>
      </w:r>
    </w:p>
    <w:p>
      <w:pPr>
        <w:pStyle w:val="Normal"/>
        <w:ind w:left="0" w:right="0" w:firstLine="567"/>
        <w:jc w:val="both"/>
        <w:rPr>
          <w:sz w:val="24"/>
          <w:szCs w:val="24"/>
          <w:lang w:val="ru-RU"/>
        </w:rPr>
      </w:pPr>
      <w:r>
        <w:rPr>
          <w:sz w:val="24"/>
          <w:szCs w:val="24"/>
          <w:lang w:val="ru-RU"/>
        </w:rPr>
        <w:t>3.4.2.1. Специалист Отдела выдает (направляет) заявителю копию постановления либо отказ.</w:t>
      </w:r>
    </w:p>
    <w:p>
      <w:pPr>
        <w:pStyle w:val="Normal"/>
        <w:widowControl w:val="false"/>
        <w:ind w:left="0" w:right="0" w:firstLine="567"/>
        <w:jc w:val="both"/>
        <w:rPr/>
      </w:pPr>
      <w:r>
        <w:rPr>
          <w:color w:val="000000"/>
          <w:sz w:val="24"/>
          <w:szCs w:val="24"/>
          <w:lang w:val="ru-RU"/>
        </w:rPr>
        <w:t xml:space="preserve">В случае </w:t>
      </w:r>
      <w:r>
        <w:rPr>
          <w:sz w:val="24"/>
          <w:szCs w:val="24"/>
          <w:lang w:val="ru-RU"/>
        </w:rPr>
        <w:t>указания заявителем о выдаче результата предоставления муниципальной услуги в МФЦ, специалист, в течение 2 рабочих дней направляет документы в МФЦ.</w:t>
      </w:r>
    </w:p>
    <w:p>
      <w:pPr>
        <w:pStyle w:val="Normal"/>
        <w:ind w:left="0" w:right="0" w:firstLine="567"/>
        <w:jc w:val="both"/>
        <w:rPr>
          <w:sz w:val="24"/>
          <w:szCs w:val="24"/>
          <w:lang w:val="ru-RU"/>
        </w:rPr>
      </w:pPr>
      <w:r>
        <w:rPr>
          <w:sz w:val="24"/>
          <w:szCs w:val="24"/>
          <w:lang w:val="ru-RU"/>
        </w:rPr>
        <w:t>3.4.3. Ответственным за исполнение данной административной процедуры является специалист Отдела.</w:t>
      </w:r>
    </w:p>
    <w:p>
      <w:pPr>
        <w:pStyle w:val="ConsPlusNonformat"/>
        <w:widowControl/>
        <w:ind w:left="0" w:right="0" w:firstLine="567"/>
        <w:jc w:val="both"/>
        <w:rPr/>
      </w:pPr>
      <w:r>
        <w:rPr>
          <w:rFonts w:cs="Times New Roman" w:ascii="Times New Roman" w:hAnsi="Times New Roman"/>
          <w:color w:val="000000"/>
          <w:sz w:val="24"/>
          <w:szCs w:val="24"/>
        </w:rPr>
        <w:t>3.4.4.Конечным результатом исполнения данной административной процедуры является выдача (направление) заявителю копии постановления либо отказа</w:t>
      </w:r>
      <w:r>
        <w:rPr>
          <w:rFonts w:cs="Times New Roman" w:ascii="Times New Roman" w:hAnsi="Times New Roman"/>
          <w:sz w:val="24"/>
          <w:szCs w:val="24"/>
        </w:rPr>
        <w:t>.</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3.4.5.Максимальный срок исполнения данной административной процедуры составляет 5 дней.</w:t>
      </w:r>
    </w:p>
    <w:p>
      <w:pPr>
        <w:pStyle w:val="ConsPlusNonformat"/>
        <w:widowControl/>
        <w:ind w:left="0" w:right="0" w:firstLine="567"/>
        <w:jc w:val="both"/>
        <w:rPr>
          <w:rFonts w:ascii="Times New Roman" w:hAnsi="Times New Roman" w:cs="Times New Roman"/>
          <w:sz w:val="24"/>
          <w:szCs w:val="24"/>
        </w:rPr>
      </w:pPr>
      <w:r>
        <w:rPr>
          <w:rFonts w:cs="Times New Roman" w:ascii="Times New Roman" w:hAnsi="Times New Roman"/>
          <w:sz w:val="24"/>
          <w:szCs w:val="24"/>
        </w:rPr>
        <w:t>3.4.6. Способ фиксации результата отсутствует.</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3.5. Предоставление муниципальной услуги приведено в блок-схеме (Приложение № 1 к настоящему Регламенту).</w:t>
      </w:r>
    </w:p>
    <w:p>
      <w:pPr>
        <w:pStyle w:val="Normal"/>
        <w:ind w:left="0" w:right="0" w:firstLine="567"/>
        <w:jc w:val="both"/>
        <w:rPr>
          <w:sz w:val="24"/>
          <w:szCs w:val="24"/>
          <w:lang w:val="ru-RU"/>
        </w:rPr>
      </w:pPr>
      <w:r>
        <w:rPr>
          <w:sz w:val="24"/>
          <w:szCs w:val="24"/>
          <w:lang w:val="ru-RU"/>
        </w:rPr>
      </w:r>
    </w:p>
    <w:p>
      <w:pPr>
        <w:pStyle w:val="ConsPlusNormal"/>
        <w:ind w:left="0" w:right="0" w:firstLine="567"/>
        <w:jc w:val="center"/>
        <w:rPr>
          <w:rFonts w:ascii="Times New Roman" w:hAnsi="Times New Roman" w:cs="Times New Roman"/>
          <w:b/>
          <w:b/>
          <w:bCs/>
          <w:sz w:val="24"/>
          <w:szCs w:val="24"/>
        </w:rPr>
      </w:pPr>
      <w:r>
        <w:rPr>
          <w:rFonts w:cs="Times New Roman" w:ascii="Times New Roman" w:hAnsi="Times New Roman"/>
          <w:b/>
          <w:bCs/>
          <w:sz w:val="24"/>
          <w:szCs w:val="24"/>
        </w:rPr>
        <w:t>4. Формы контроля за предоставлением муниципальной услуги</w:t>
      </w:r>
    </w:p>
    <w:p>
      <w:pPr>
        <w:pStyle w:val="ConsPlusNormal"/>
        <w:ind w:left="0" w:right="0" w:firstLine="567"/>
        <w:jc w:val="center"/>
        <w:rPr>
          <w:sz w:val="24"/>
          <w:szCs w:val="24"/>
        </w:rPr>
      </w:pPr>
      <w:r>
        <w:rPr>
          <w:sz w:val="24"/>
          <w:szCs w:val="24"/>
        </w:rPr>
      </w:r>
    </w:p>
    <w:p>
      <w:pPr>
        <w:pStyle w:val="Normal"/>
        <w:ind w:left="0" w:right="0" w:firstLine="567"/>
        <w:jc w:val="both"/>
        <w:rPr>
          <w:sz w:val="24"/>
          <w:szCs w:val="24"/>
          <w:lang w:val="ru-RU" w:eastAsia="en-US"/>
        </w:rPr>
      </w:pPr>
      <w:r>
        <w:rPr>
          <w:sz w:val="24"/>
          <w:szCs w:val="24"/>
          <w:lang w:val="ru-RU" w:eastAsia="en-US"/>
        </w:rPr>
        <w:t>4.1. Должностные лица Отдела несут персональную ответственность за несоблюдение требований Регламента при исполнении муниципальной услуги.</w:t>
      </w:r>
    </w:p>
    <w:p>
      <w:pPr>
        <w:pStyle w:val="Normal"/>
        <w:ind w:left="0" w:right="0" w:firstLine="567"/>
        <w:jc w:val="both"/>
        <w:rPr>
          <w:sz w:val="24"/>
          <w:szCs w:val="24"/>
          <w:lang w:val="ru-RU" w:eastAsia="en-US"/>
        </w:rPr>
      </w:pPr>
      <w:r>
        <w:rPr>
          <w:sz w:val="24"/>
          <w:szCs w:val="24"/>
          <w:lang w:val="ru-RU"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ConsPlusNormal"/>
        <w:numPr>
          <w:ilvl w:val="0"/>
          <w:numId w:val="0"/>
        </w:numPr>
        <w:ind w:left="0" w:right="0"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right="0" w:firstLine="567"/>
        <w:jc w:val="center"/>
        <w:rPr>
          <w:rFonts w:ascii="Times New Roman" w:hAnsi="Times New Roman" w:cs="Times New Roman"/>
          <w:b/>
          <w:b/>
          <w:bCs/>
          <w:sz w:val="24"/>
          <w:szCs w:val="24"/>
        </w:rPr>
      </w:pPr>
      <w:r>
        <w:rPr>
          <w:rFonts w:cs="Times New Roman"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ConsPlusNormal"/>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Заявитель может обратиться с жалобой, в том числе в следующих случаях:</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нарушение срока регистрации заявления заявителя о предоставлении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нарушение срока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затребование с заявителя документов, не предусмотренных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Нижегородской области, муниципальными правовыми актами;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Нижегородской области, муниципальными правовыми актами;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left="0" w:right="0" w:firstLine="567"/>
        <w:rPr>
          <w:rFonts w:ascii="Times New Roman" w:hAnsi="Times New Roman" w:cs="Times New Roman"/>
          <w:color w:val="000000"/>
          <w:sz w:val="24"/>
          <w:szCs w:val="24"/>
        </w:rPr>
      </w:pPr>
      <w:r>
        <w:rPr>
          <w:rFonts w:cs="Times New Roman" w:ascii="Times New Roman" w:hAnsi="Times New Roman"/>
          <w:color w:val="000000"/>
          <w:sz w:val="24"/>
          <w:szCs w:val="24"/>
        </w:rPr>
        <w:t>5.2. Общие требования к порядку подачи и рассмотрения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5.2.1. Жалоба подается в письменной форме, в том числе при личном приеме заявителя, или в электронной форме в Отдел или администрацию Шарангского муниципального района.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5.2.2. Жалоба может быть направлена:</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по почте по адресу: 606840, р.п. Шаранга, ул. Свободы, д. 2 </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принята при личном приеме заявителя в администрации Шарангского муниципального района по адресу: р.п. Шаранга, ул. Свободы, д. 2</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 электронном виде посредством:</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а) официального сайта администрации Шарангского муниципального района в информационно-телекоммуникационной сети «Интернет» (http://www.sharanga.nnov.ru.);</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5.2.3. Жалоба должна содержать:</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наименование органа, предоставляющего муниципальную услугу, должностного лица администрации Шарангского муниципального района, предоставляющего муниципальную услугу, решения и действия (бездействие) которых обжалуются;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сведения об обжалуемых решениях и действиях (бездействии) администрации Шарангского муниципального района, должностного лица либо муниципального служащего;</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Шарангского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5.3. Сроки рассмотрения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Жалоба, поступившая в администрацию Шарангского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Шарангского муниципального района,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pPr>
        <w:pStyle w:val="ConsPlusNormal"/>
        <w:ind w:left="0" w:right="0" w:firstLine="567"/>
        <w:jc w:val="both"/>
        <w:rPr>
          <w:rFonts w:ascii="Times New Roman" w:hAnsi="Times New Roman" w:cs="Times New Roman"/>
          <w:color w:val="000000"/>
          <w:sz w:val="24"/>
          <w:szCs w:val="24"/>
        </w:rPr>
      </w:pPr>
      <w:bookmarkStart w:id="2" w:name="P443"/>
      <w:bookmarkEnd w:id="2"/>
      <w:r>
        <w:rPr>
          <w:rFonts w:cs="Times New Roman" w:ascii="Times New Roman" w:hAnsi="Times New Roman"/>
          <w:color w:val="000000"/>
          <w:sz w:val="24"/>
          <w:szCs w:val="24"/>
        </w:rPr>
        <w:t>5.4. Результат досудебного (внесудебного) обжалования применительно к каждой процедуре обжалования.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5.4.1. По результатам рассмотрения жалобы уполномоченный орган (должностное лицо) принимает одно из следующих решений:</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отказывает в удовлетворении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Шарангского муниципального района или одному и тому же должностному лицу. О данном решении уведомляется гражданин, направивший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5.5. Порядок направления ответа о результатах рассмотрения жалобы.</w:t>
      </w:r>
    </w:p>
    <w:p>
      <w:pPr>
        <w:pStyle w:val="ConsPlusNormal"/>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br w:type="page"/>
      </w:r>
    </w:p>
    <w:p>
      <w:pPr>
        <w:pStyle w:val="ConsPlusNormal"/>
        <w:numPr>
          <w:ilvl w:val="0"/>
          <w:numId w:val="0"/>
        </w:numPr>
        <w:suppressAutoHyphens w:val="true"/>
        <w:ind w:left="4535" w:right="0" w:hanging="0"/>
        <w:jc w:val="center"/>
        <w:rPr>
          <w:rFonts w:ascii="Times New Roman" w:hAnsi="Times New Roman" w:cs="Times New Roman"/>
          <w:sz w:val="24"/>
          <w:szCs w:val="24"/>
        </w:rPr>
      </w:pPr>
      <w:r>
        <w:rPr>
          <w:rFonts w:cs="Times New Roman" w:ascii="Times New Roman" w:hAnsi="Times New Roman"/>
          <w:sz w:val="24"/>
          <w:szCs w:val="24"/>
        </w:rPr>
        <w:t>Приложение № 1</w:t>
      </w:r>
    </w:p>
    <w:p>
      <w:pPr>
        <w:pStyle w:val="Normal"/>
        <w:widowControl/>
        <w:numPr>
          <w:ilvl w:val="0"/>
          <w:numId w:val="0"/>
        </w:numPr>
        <w:suppressAutoHyphens w:val="true"/>
        <w:bidi w:val="0"/>
        <w:ind w:left="4365" w:right="0" w:hanging="0"/>
        <w:jc w:val="center"/>
        <w:rPr>
          <w:color w:val="000000"/>
          <w:sz w:val="24"/>
          <w:szCs w:val="24"/>
          <w:lang w:val="ru-RU"/>
        </w:rPr>
      </w:pPr>
      <w:r>
        <w:rPr>
          <w:color w:val="000000"/>
          <w:sz w:val="24"/>
          <w:szCs w:val="24"/>
          <w:lang w:val="ru-RU"/>
        </w:rPr>
        <w:t>к административному регламенту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Нижегородской области, изменение, аннулирование таких наименований, размещение информации в государственном адресном реестре</w:t>
      </w:r>
    </w:p>
    <w:p>
      <w:pPr>
        <w:pStyle w:val="Normal"/>
        <w:ind w:left="0" w:right="0" w:firstLine="567"/>
        <w:jc w:val="right"/>
        <w:rPr>
          <w:color w:val="000000"/>
          <w:sz w:val="24"/>
          <w:szCs w:val="24"/>
          <w:lang w:val="ru-RU"/>
        </w:rPr>
      </w:pPr>
      <w:r>
        <w:rPr>
          <w:color w:val="000000"/>
          <w:sz w:val="24"/>
          <w:szCs w:val="24"/>
          <w:lang w:val="ru-RU"/>
        </w:rPr>
      </w:r>
    </w:p>
    <w:p>
      <w:pPr>
        <w:pStyle w:val="Normal"/>
        <w:widowControl w:val="false"/>
        <w:suppressAutoHyphens w:val="true"/>
        <w:bidi w:val="0"/>
        <w:ind w:left="0" w:right="0" w:hanging="0"/>
        <w:jc w:val="center"/>
        <w:rPr>
          <w:b/>
          <w:b/>
          <w:bCs/>
          <w:sz w:val="24"/>
          <w:szCs w:val="24"/>
          <w:lang w:val="ru-RU" w:eastAsia="en-US"/>
        </w:rPr>
      </w:pPr>
      <w:r>
        <w:rPr>
          <w:b/>
          <w:bCs/>
          <w:sz w:val="24"/>
          <w:szCs w:val="24"/>
          <w:lang w:val="ru-RU" w:eastAsia="en-US"/>
        </w:rPr>
        <w:t>Блок-схема</w:t>
      </w:r>
    </w:p>
    <w:p>
      <w:pPr>
        <w:pStyle w:val="Normal"/>
        <w:widowControl w:val="false"/>
        <w:suppressAutoHyphens w:val="true"/>
        <w:bidi w:val="0"/>
        <w:ind w:left="0" w:right="0" w:hanging="0"/>
        <w:jc w:val="center"/>
        <w:rPr/>
      </w:pPr>
      <w:r>
        <w:rPr>
          <w:b/>
          <w:bCs/>
          <w:sz w:val="24"/>
          <w:szCs w:val="24"/>
          <w:lang w:val="ru-RU" w:eastAsia="en-US"/>
        </w:rPr>
        <w:t xml:space="preserve">предоставления муниципальной услуги </w:t>
      </w:r>
      <w:r>
        <w:rPr>
          <w:b/>
          <w:color w:val="000000"/>
          <w:sz w:val="24"/>
          <w:szCs w:val="24"/>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Нижегородской области, изменение, аннулирование таких наименований, размещение информации в государственном адресном реестре»</w:t>
      </w:r>
    </w:p>
    <w:p>
      <w:pPr>
        <w:pStyle w:val="Normal"/>
        <w:widowControl w:val="false"/>
        <w:ind w:left="0" w:right="0" w:firstLine="567"/>
        <w:jc w:val="center"/>
        <w:rPr>
          <w:b/>
          <w:b/>
          <w:bCs/>
          <w:sz w:val="24"/>
          <w:szCs w:val="24"/>
          <w:lang w:val="ru-RU" w:eastAsia="en-US"/>
        </w:rPr>
      </w:pPr>
      <w:r>
        <w:rPr>
          <w:b/>
          <w:bCs/>
          <w:sz w:val="24"/>
          <w:szCs w:val="24"/>
          <w:lang w:val="ru-RU" w:eastAsia="en-US"/>
        </w:rPr>
      </w:r>
    </w:p>
    <w:tbl>
      <w:tblPr>
        <w:tblW w:w="95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572"/>
      </w:tblGrid>
      <w:tr>
        <w:trPr>
          <w:trHeight w:val="808" w:hRule="atLeast"/>
        </w:trPr>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bidi w:val="0"/>
              <w:ind w:left="0" w:right="0" w:hanging="0"/>
              <w:jc w:val="center"/>
              <w:rPr>
                <w:sz w:val="24"/>
                <w:szCs w:val="24"/>
                <w:lang w:val="ru-RU"/>
              </w:rPr>
            </w:pPr>
            <w:r>
              <w:rPr>
                <w:sz w:val="24"/>
                <w:szCs w:val="24"/>
                <w:lang w:val="ru-RU"/>
              </w:rPr>
              <w:t>Обращение заявителя для получения муниципальной услуги</w:t>
            </w:r>
          </w:p>
          <w:p>
            <w:pPr>
              <w:pStyle w:val="Normal"/>
              <w:widowControl/>
              <w:suppressAutoHyphens w:val="true"/>
              <w:bidi w:val="0"/>
              <w:ind w:left="0" w:right="0" w:hanging="0"/>
              <w:jc w:val="center"/>
              <w:rPr>
                <w:sz w:val="24"/>
                <w:szCs w:val="24"/>
                <w:lang w:val="ru-RU"/>
              </w:rPr>
            </w:pPr>
            <w:r>
              <w:rPr>
                <w:sz w:val="24"/>
                <w:szCs w:val="24"/>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Шарангского муниципального района, изменение, аннулирование таких наименований, размещение информации в государственном адресном реестре»</w:t>
            </w:r>
          </w:p>
        </w:tc>
      </w:tr>
    </w:tbl>
    <w:p>
      <w:pPr>
        <w:pStyle w:val="Normal"/>
        <w:ind w:left="0" w:right="0" w:firstLine="567"/>
        <w:jc w:val="center"/>
        <w:rPr>
          <w:sz w:val="24"/>
          <w:szCs w:val="24"/>
          <w:lang w:val="ru-RU"/>
        </w:rPr>
      </w:pPr>
      <w:r>
        <w:rPr>
          <w:sz w:val="24"/>
          <w:szCs w:val="24"/>
          <w:lang w:val="ru-RU"/>
        </w:rPr>
        <mc:AlternateContent>
          <mc:Choice Requires="wps">
            <w:drawing>
              <wp:anchor behindDoc="1" distT="0" distB="0" distL="114935" distR="114935" simplePos="0" locked="0" layoutInCell="1" allowOverlap="1" relativeHeight="16">
                <wp:simplePos x="0" y="0"/>
                <wp:positionH relativeFrom="column">
                  <wp:posOffset>2971800</wp:posOffset>
                </wp:positionH>
                <wp:positionV relativeFrom="paragraph">
                  <wp:posOffset>20320</wp:posOffset>
                </wp:positionV>
                <wp:extent cx="160655" cy="127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160200" cy="72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4pt,1.6pt" to="246.55pt,1.6pt" ID="Прямая соединительная линия 1" stroked="t" style="position:absolute">
                <v:stroke color="black" weight="9360" endarrow="block" endarrowwidth="medium" endarrowlength="medium" joinstyle="round" endcap="flat"/>
                <v:fill o:detectmouseclick="t" on="false"/>
              </v:line>
            </w:pict>
          </mc:Fallback>
        </mc:AlternateContent>
      </w:r>
    </w:p>
    <w:tbl>
      <w:tblPr>
        <w:tblW w:w="959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591"/>
      </w:tblGrid>
      <w:tr>
        <w:trPr/>
        <w:tc>
          <w:tcPr>
            <w:tcW w:w="9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right="0" w:firstLine="567"/>
              <w:jc w:val="center"/>
              <w:rPr>
                <w:sz w:val="24"/>
                <w:szCs w:val="24"/>
                <w:lang w:val="ru-RU"/>
              </w:rPr>
            </w:pPr>
            <w:r>
              <w:rPr>
                <w:sz w:val="24"/>
                <w:szCs w:val="24"/>
                <w:lang w:val="ru-RU"/>
              </w:rPr>
              <w:t xml:space="preserve">Прием и регистрация заявления о предоставлении муниципальной услуги </w:t>
            </w:r>
          </w:p>
          <w:p>
            <w:pPr>
              <w:pStyle w:val="Normal"/>
              <w:ind w:left="0" w:right="0" w:firstLine="567"/>
              <w:jc w:val="center"/>
              <w:rPr/>
            </w:pPr>
            <w:r>
              <mc:AlternateContent>
                <mc:Choice Requires="wps">
                  <w:drawing>
                    <wp:anchor behindDoc="1" distT="0" distB="0" distL="114935" distR="114935" simplePos="0" locked="0" layoutInCell="1" allowOverlap="1" relativeHeight="17">
                      <wp:simplePos x="0" y="0"/>
                      <wp:positionH relativeFrom="column">
                        <wp:posOffset>2971800</wp:posOffset>
                      </wp:positionH>
                      <wp:positionV relativeFrom="paragraph">
                        <wp:posOffset>139065</wp:posOffset>
                      </wp:positionV>
                      <wp:extent cx="185420" cy="1270"/>
                      <wp:effectExtent l="0" t="0" r="0" b="0"/>
                      <wp:wrapNone/>
                      <wp:docPr id="3" name="Прямая соединительная линия 9"/>
                      <a:graphic xmlns:a="http://schemas.openxmlformats.org/drawingml/2006/main">
                        <a:graphicData uri="http://schemas.microsoft.com/office/word/2010/wordprocessingShape">
                          <wps:wsp>
                            <wps:cNvSpPr/>
                            <wps:spPr>
                              <a:xfrm>
                                <a:off x="0" y="0"/>
                                <a:ext cx="184680" cy="72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34pt,10.95pt" to="248.5pt,10.95pt" ID="Прямая соединительная линия 9" stroked="t" style="position:absolute">
                      <v:stroke color="black" weight="9360" endarrow="block" endarrowwidth="medium" endarrowlength="medium" joinstyle="round" endcap="flat"/>
                      <v:fill o:detectmouseclick="t" on="false"/>
                    </v:line>
                  </w:pict>
                </mc:Fallback>
              </mc:AlternateContent>
            </w:r>
            <w:r>
              <w:rPr>
                <w:i/>
                <w:sz w:val="24"/>
                <w:szCs w:val="24"/>
                <w:lang w:val="ru-RU"/>
              </w:rPr>
              <w:t>с</w:t>
            </w:r>
            <w:r>
              <w:rPr>
                <w:i/>
                <w:sz w:val="24"/>
                <w:szCs w:val="24"/>
                <w:lang w:val="ru-RU"/>
              </w:rPr>
              <w:t>рок составляет 2 дня</w:t>
            </w:r>
          </w:p>
        </w:tc>
      </w:tr>
    </w:tbl>
    <w:p>
      <w:pPr>
        <w:pStyle w:val="Normal"/>
        <w:ind w:left="0" w:right="0" w:firstLine="567"/>
        <w:jc w:val="center"/>
        <w:rPr>
          <w:sz w:val="24"/>
          <w:szCs w:val="24"/>
          <w:lang w:val="ru-RU"/>
        </w:rPr>
      </w:pPr>
      <w:r>
        <w:rPr>
          <w:sz w:val="24"/>
          <w:szCs w:val="24"/>
          <w:lang w:val="ru-RU"/>
        </w:rPr>
      </w:r>
    </w:p>
    <w:tbl>
      <w:tblPr>
        <w:tblW w:w="960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605"/>
      </w:tblGrid>
      <w:tr>
        <w:trPr>
          <w:trHeight w:val="1874" w:hRule="atLeast"/>
        </w:trPr>
        <w:tc>
          <w:tcPr>
            <w:tcW w:w="9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numPr>
                <w:ilvl w:val="0"/>
                <w:numId w:val="0"/>
              </w:numPr>
              <w:tabs>
                <w:tab w:val="left" w:pos="0" w:leader="none"/>
              </w:tabs>
              <w:suppressAutoHyphens w:val="true"/>
              <w:bidi w:val="0"/>
              <w:ind w:left="0" w:right="0" w:hanging="0"/>
              <w:jc w:val="center"/>
              <w:rPr/>
            </w:pPr>
            <w:r>
              <w:rPr>
                <w:sz w:val="24"/>
                <w:szCs w:val="24"/>
                <w:lang w:val="ru-RU" w:eastAsia="en-US"/>
              </w:rPr>
              <w:t>Рассмотрение заявления и пакета документов специалистом Отдела, ф</w:t>
            </w:r>
            <w:r>
              <w:rPr>
                <w:color w:val="000000"/>
                <w:sz w:val="24"/>
                <w:szCs w:val="24"/>
                <w:lang w:val="ru-RU" w:eastAsia="en-US"/>
              </w:rPr>
              <w:t xml:space="preserve">ормирование и направление специалистом Отдела межведомственных запросов </w:t>
            </w:r>
            <w:r>
              <w:rPr>
                <w:sz w:val="24"/>
                <w:szCs w:val="24"/>
                <w:lang w:val="ru-RU" w:eastAsia="en-US"/>
              </w:rPr>
              <w:t>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r>
              <w:rPr>
                <w:color w:val="000000"/>
                <w:sz w:val="24"/>
                <w:szCs w:val="24"/>
                <w:lang w:val="ru-RU" w:eastAsia="en-US"/>
              </w:rPr>
              <w:t xml:space="preserve"> в органы (организации), участвующие в предоставлении муниципальной услуги. Подготовка постановления либо отказа.</w:t>
            </w:r>
          </w:p>
          <w:p>
            <w:pPr>
              <w:pStyle w:val="Normal"/>
              <w:widowControl/>
              <w:numPr>
                <w:ilvl w:val="0"/>
                <w:numId w:val="0"/>
              </w:numPr>
              <w:suppressAutoHyphens w:val="true"/>
              <w:bidi w:val="0"/>
              <w:ind w:left="0" w:right="0" w:hanging="0"/>
              <w:jc w:val="center"/>
              <w:rPr/>
            </w:pPr>
            <w:r>
              <w:rPr>
                <w:i/>
                <w:color w:val="000000"/>
                <w:sz w:val="24"/>
                <w:szCs w:val="24"/>
                <w:lang w:val="ru-RU"/>
              </w:rPr>
              <w:t xml:space="preserve">срок составляет </w:t>
            </w:r>
            <w:r>
              <w:rPr>
                <w:i/>
                <w:color w:val="000000"/>
                <w:sz w:val="24"/>
                <w:szCs w:val="24"/>
              </w:rPr>
              <w:t>12</w:t>
            </w:r>
            <w:r>
              <w:rPr>
                <w:i/>
                <w:color w:val="000000"/>
                <w:sz w:val="24"/>
                <w:szCs w:val="24"/>
                <w:lang w:val="ru-RU"/>
              </w:rPr>
              <w:t xml:space="preserve"> дней</w:t>
            </w:r>
          </w:p>
        </w:tc>
      </w:tr>
    </w:tbl>
    <w:p>
      <w:pPr>
        <w:pStyle w:val="Normal"/>
        <w:ind w:left="0" w:right="0" w:firstLine="567"/>
        <w:rPr>
          <w:sz w:val="24"/>
          <w:szCs w:val="24"/>
          <w:lang w:val="ru-RU"/>
        </w:rPr>
      </w:pPr>
      <w:r>
        <w:rPr>
          <w:sz w:val="24"/>
          <w:szCs w:val="24"/>
          <w:lang w:val="ru-RU"/>
        </w:rPr>
        <mc:AlternateContent>
          <mc:Choice Requires="wps">
            <w:drawing>
              <wp:anchor behindDoc="1" distT="0" distB="0" distL="114935" distR="114935" simplePos="0" locked="0" layoutInCell="1" allowOverlap="1" relativeHeight="18">
                <wp:simplePos x="0" y="0"/>
                <wp:positionH relativeFrom="column">
                  <wp:posOffset>2880995</wp:posOffset>
                </wp:positionH>
                <wp:positionV relativeFrom="paragraph">
                  <wp:posOffset>1905</wp:posOffset>
                </wp:positionV>
                <wp:extent cx="227330" cy="1270"/>
                <wp:effectExtent l="0" t="0" r="0" b="0"/>
                <wp:wrapNone/>
                <wp:docPr id="4" name="Прямая соединительная линия 8"/>
                <a:graphic xmlns:a="http://schemas.openxmlformats.org/drawingml/2006/main">
                  <a:graphicData uri="http://schemas.microsoft.com/office/word/2010/wordprocessingShape">
                    <wps:wsp>
                      <wps:cNvSpPr/>
                      <wps:spPr>
                        <a:xfrm>
                          <a:off x="0" y="0"/>
                          <a:ext cx="226800" cy="72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6.85pt,0.15pt" to="244.65pt,0.15pt" ID="Прямая соединительная линия 8" stroked="t" style="position:absolute">
                <v:stroke color="black" weight="9360" endarrow="block" endarrowwidth="medium" endarrowlength="medium" joinstyle="round" endcap="flat"/>
                <v:fill o:detectmouseclick="t" on="false"/>
              </v:line>
            </w:pict>
          </mc:Fallback>
        </mc:AlternateContent>
      </w:r>
    </w:p>
    <w:tbl>
      <w:tblPr>
        <w:tblW w:w="959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591"/>
      </w:tblGrid>
      <w:tr>
        <w:trPr/>
        <w:tc>
          <w:tcPr>
            <w:tcW w:w="9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left="0" w:right="0" w:firstLine="567"/>
              <w:jc w:val="center"/>
              <w:rPr>
                <w:sz w:val="24"/>
                <w:szCs w:val="24"/>
                <w:lang w:val="ru-RU"/>
              </w:rPr>
            </w:pPr>
            <w:r>
              <w:rPr>
                <w:sz w:val="24"/>
                <w:szCs w:val="24"/>
                <w:lang w:val="ru-RU"/>
              </w:rPr>
              <w:t>Выдача (направление)заявителю копии постановления либо отказа</w:t>
            </w:r>
          </w:p>
          <w:p>
            <w:pPr>
              <w:pStyle w:val="Normal"/>
              <w:ind w:left="0" w:right="0" w:firstLine="567"/>
              <w:jc w:val="center"/>
              <w:rPr/>
            </w:pPr>
            <w:r>
              <mc:AlternateContent>
                <mc:Choice Requires="wps">
                  <w:drawing>
                    <wp:anchor behindDoc="1" distT="0" distB="0" distL="114935" distR="114935" simplePos="0" locked="0" layoutInCell="1" allowOverlap="1" relativeHeight="19">
                      <wp:simplePos x="0" y="0"/>
                      <wp:positionH relativeFrom="column">
                        <wp:posOffset>2861945</wp:posOffset>
                      </wp:positionH>
                      <wp:positionV relativeFrom="paragraph">
                        <wp:posOffset>144780</wp:posOffset>
                      </wp:positionV>
                      <wp:extent cx="175895" cy="13335"/>
                      <wp:effectExtent l="0" t="0" r="0" b="0"/>
                      <wp:wrapNone/>
                      <wp:docPr id="5" name="Прямая соединительная линия 7"/>
                      <a:graphic xmlns:a="http://schemas.openxmlformats.org/drawingml/2006/main">
                        <a:graphicData uri="http://schemas.microsoft.com/office/word/2010/wordprocessingShape">
                          <wps:wsp>
                            <wps:cNvSpPr/>
                            <wps:spPr>
                              <a:xfrm>
                                <a:off x="0" y="0"/>
                                <a:ext cx="175320" cy="126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5.35pt,10.95pt" to="239.1pt,11.9pt" ID="Прямая соединительная линия 7" stroked="t" style="position:absolute">
                      <v:stroke color="black" weight="9360" endarrow="block" endarrowwidth="medium" endarrowlength="medium" joinstyle="round" endcap="flat"/>
                      <v:fill o:detectmouseclick="t" on="false"/>
                    </v:line>
                  </w:pict>
                </mc:Fallback>
              </mc:AlternateContent>
            </w:r>
            <w:r>
              <w:rPr>
                <w:i/>
                <w:sz w:val="24"/>
                <w:szCs w:val="24"/>
                <w:lang w:val="ru-RU"/>
              </w:rPr>
              <w:t>с</w:t>
            </w:r>
            <w:r>
              <w:rPr>
                <w:i/>
                <w:sz w:val="24"/>
                <w:szCs w:val="24"/>
                <w:lang w:val="ru-RU"/>
              </w:rPr>
              <w:t>рок составляет 5 дней</w:t>
            </w:r>
          </w:p>
        </w:tc>
      </w:tr>
    </w:tbl>
    <w:p>
      <w:pPr>
        <w:pStyle w:val="Normal"/>
        <w:ind w:left="0" w:right="0" w:firstLine="567"/>
        <w:jc w:val="center"/>
        <w:rPr>
          <w:bCs/>
          <w:sz w:val="24"/>
          <w:szCs w:val="24"/>
          <w:lang w:val="ru-RU" w:eastAsia="en-US"/>
        </w:rPr>
      </w:pPr>
      <w:r>
        <w:rPr>
          <w:bCs/>
          <w:sz w:val="24"/>
          <w:szCs w:val="24"/>
          <w:lang w:val="ru-RU" w:eastAsia="en-US"/>
        </w:rPr>
      </w:r>
    </w:p>
    <w:p>
      <w:pPr>
        <w:pStyle w:val="ConsPlusNormal"/>
        <w:numPr>
          <w:ilvl w:val="0"/>
          <w:numId w:val="0"/>
        </w:numPr>
        <w:tabs>
          <w:tab w:val="left" w:pos="7655" w:leader="none"/>
        </w:tabs>
        <w:ind w:left="0" w:right="0" w:firstLine="567"/>
        <w:jc w:val="right"/>
        <w:rPr>
          <w:bCs/>
          <w:sz w:val="28"/>
          <w:szCs w:val="28"/>
          <w:lang w:val="ru-RU" w:eastAsia="ru-RU"/>
        </w:rPr>
      </w:pPr>
      <w:r>
        <w:rPr>
          <w:bCs/>
          <w:sz w:val="28"/>
          <w:szCs w:val="28"/>
          <w:lang w:val="ru-RU" w:eastAsia="ru-RU"/>
        </w:rPr>
      </w:r>
      <w:r>
        <mc:AlternateContent>
          <mc:Choice Requires="wps">
            <w:drawing>
              <wp:anchor behindDoc="0" distT="0" distB="0" distL="114300" distR="114300" simplePos="0" locked="0" layoutInCell="1" allowOverlap="1" relativeHeight="20">
                <wp:simplePos x="0" y="0"/>
                <wp:positionH relativeFrom="column">
                  <wp:posOffset>26670</wp:posOffset>
                </wp:positionH>
                <wp:positionV relativeFrom="paragraph">
                  <wp:posOffset>3175</wp:posOffset>
                </wp:positionV>
                <wp:extent cx="6104890" cy="570230"/>
                <wp:effectExtent l="0" t="0" r="0" b="0"/>
                <wp:wrapNone/>
                <wp:docPr id="6" name="Врезка1"/>
                <a:graphic xmlns:a="http://schemas.openxmlformats.org/drawingml/2006/main">
                  <a:graphicData uri="http://schemas.microsoft.com/office/word/2010/wordprocessingShape">
                    <wps:wsp>
                      <wps:cNvSpPr txBox="1"/>
                      <wps:spPr>
                        <a:xfrm>
                          <a:off x="0" y="0"/>
                          <a:ext cx="6104890" cy="570230"/>
                        </a:xfrm>
                        <a:prstGeom prst="rect"/>
                        <a:solidFill>
                          <a:srgbClr val="FFFFFF"/>
                        </a:solidFill>
                        <a:ln w="635">
                          <a:solidFill>
                            <a:srgbClr val="000000"/>
                          </a:solidFill>
                        </a:ln>
                      </wps:spPr>
                      <wps:txbx>
                        <w:txbxContent>
                          <w:p>
                            <w:pPr>
                              <w:pStyle w:val="Style28"/>
                              <w:jc w:val="center"/>
                              <w:rPr>
                                <w:sz w:val="24"/>
                                <w:szCs w:val="24"/>
                                <w:lang w:val="ru-RU"/>
                              </w:rPr>
                            </w:pPr>
                            <w:r>
                              <w:rPr>
                                <w:sz w:val="24"/>
                                <w:szCs w:val="24"/>
                                <w:lang w:val="ru-RU"/>
                              </w:rPr>
                              <w:t>Муниципальная услуга оказана</w:t>
                            </w:r>
                          </w:p>
                          <w:p>
                            <w:pPr>
                              <w:pStyle w:val="Style28"/>
                              <w:jc w:val="center"/>
                              <w:rPr/>
                            </w:pPr>
                            <w:r>
                              <w:rPr>
                                <w:i/>
                                <w:color w:val="000000"/>
                                <w:sz w:val="24"/>
                                <w:szCs w:val="24"/>
                                <w:lang w:val="ru-RU"/>
                              </w:rPr>
                              <w:t>срок не более 12 дней</w:t>
                            </w:r>
                          </w:p>
                        </w:txbxContent>
                      </wps:txbx>
                      <wps:bodyPr anchor="t" lIns="91440" tIns="45720" rIns="91440" bIns="45720">
                        <a:noAutofit/>
                      </wps:bodyPr>
                    </wps:wsp>
                  </a:graphicData>
                </a:graphic>
              </wp:anchor>
            </w:drawing>
          </mc:Choice>
          <mc:Fallback>
            <w:pict>
              <v:rect fillcolor="#FFFFFF" strokecolor="#000000" strokeweight="0pt" style="position:absolute;rotation:0;width:480.7pt;height:44.9pt;mso-wrap-distance-left:9pt;mso-wrap-distance-right:9pt;margin-top:0.25pt;mso-position-vertical-relative:text;margin-left:2.1pt;mso-position-horizontal-relative:text">
                <v:textbox>
                  <w:txbxContent>
                    <w:p>
                      <w:pPr>
                        <w:pStyle w:val="Style28"/>
                        <w:jc w:val="center"/>
                        <w:rPr>
                          <w:sz w:val="24"/>
                          <w:szCs w:val="24"/>
                          <w:lang w:val="ru-RU"/>
                        </w:rPr>
                      </w:pPr>
                      <w:r>
                        <w:rPr>
                          <w:sz w:val="24"/>
                          <w:szCs w:val="24"/>
                          <w:lang w:val="ru-RU"/>
                        </w:rPr>
                        <w:t>Муниципальная услуга оказана</w:t>
                      </w:r>
                    </w:p>
                    <w:p>
                      <w:pPr>
                        <w:pStyle w:val="Style28"/>
                        <w:jc w:val="center"/>
                        <w:rPr/>
                      </w:pPr>
                      <w:r>
                        <w:rPr>
                          <w:i/>
                          <w:color w:val="000000"/>
                          <w:sz w:val="24"/>
                          <w:szCs w:val="24"/>
                          <w:lang w:val="ru-RU"/>
                        </w:rPr>
                        <w:t>срок не более 12 дней</w:t>
                      </w:r>
                    </w:p>
                  </w:txbxContent>
                </v:textbox>
              </v:rect>
            </w:pict>
          </mc:Fallback>
        </mc:AlternateContent>
      </w:r>
    </w:p>
    <w:sectPr>
      <w:headerReference w:type="default" r:id="rId18"/>
      <w:headerReference w:type="first" r:id="rId19"/>
      <w:type w:val="nextPage"/>
      <w:pgSz w:w="11906" w:h="16838"/>
      <w:pgMar w:left="1418" w:right="850" w:header="567" w:top="851" w:footer="0" w:bottom="62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Times New Roman CYR">
    <w:charset w:val="cc"/>
    <w:family w:val="roman"/>
    <w:pitch w:val="variable"/>
  </w:font>
  <w:font w:name="Calibri">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83845" cy="144780"/>
              <wp:effectExtent l="0" t="0" r="0" b="0"/>
              <wp:wrapSquare wrapText="largest"/>
              <wp:docPr id="7" name="Врезка2"/>
              <a:graphic xmlns:a="http://schemas.openxmlformats.org/drawingml/2006/main">
                <a:graphicData uri="http://schemas.microsoft.com/office/word/2010/wordprocessingShape">
                  <wps:wsp>
                    <wps:cNvSpPr txBox="1"/>
                    <wps:spPr>
                      <a:xfrm>
                        <a:off x="0" y="0"/>
                        <a:ext cx="283845" cy="144780"/>
                      </a:xfrm>
                      <a:prstGeom prst="rect"/>
                      <a:solidFill>
                        <a:srgbClr val="FFFFFF">
                          <a:alpha val="0"/>
                        </a:srgbClr>
                      </a:solidFill>
                    </wps:spPr>
                    <wps:txbx>
                      <w:txbxContent>
                        <w:p>
                          <w:pPr>
                            <w:pStyle w:val="Style21"/>
                            <w:rPr>
                              <w:rStyle w:val="Style12"/>
                            </w:rPr>
                          </w:pPr>
                          <w:r>
                            <w:rPr>
                              <w:rStyle w:val="Style12"/>
                            </w:rPr>
                            <w:fldChar w:fldCharType="begin"/>
                          </w:r>
                          <w:r>
                            <w:instrText> PAGE </w:instrText>
                          </w:r>
                          <w:r>
                            <w:fldChar w:fldCharType="separate"/>
                          </w:r>
                          <w:r>
                            <w:t>14</w:t>
                          </w:r>
                          <w:r>
                            <w:fldChar w:fldCharType="end"/>
                          </w:r>
                        </w:p>
                      </w:txbxContent>
                    </wps:txbx>
                    <wps:bodyPr anchor="t" lIns="1905" tIns="1905" rIns="1905" bIns="1905">
                      <a:noAutofit/>
                    </wps:bodyPr>
                  </wps:wsp>
                </a:graphicData>
              </a:graphic>
            </wp:anchor>
          </w:drawing>
        </mc:Choice>
        <mc:Fallback>
          <w:pict>
            <v:rect fillcolor="#FFFFFF" style="position:absolute;rotation:0;width:22.35pt;height:11.4pt;margin-top:0.05pt;mso-position-vertical-relative:text;margin-left:229.8pt;mso-position-horizontal:center;mso-position-horizontal-relative:margin">
              <v:fill opacity="0f"/>
              <v:textbox inset="0.00208333333333333in,0.00208333333333333in,0.00208333333333333in,0.00208333333333333in">
                <w:txbxContent>
                  <w:p>
                    <w:pPr>
                      <w:pStyle w:val="Style21"/>
                      <w:rPr>
                        <w:rStyle w:val="Style12"/>
                      </w:rPr>
                    </w:pPr>
                    <w:r>
                      <w:rPr>
                        <w:rStyle w:val="Style12"/>
                      </w:rPr>
                      <w:fldChar w:fldCharType="begin"/>
                    </w:r>
                    <w:r>
                      <w:instrText> PAGE </w:instrText>
                    </w:r>
                    <w:r>
                      <w:fldChar w:fldCharType="separate"/>
                    </w:r>
                    <w:r>
                      <w:t>14</w:t>
                    </w:r>
                    <w: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 w:hAnsi="Arial" w:cs="Arial"/>
      <w:sz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1"/>
    <w:qFormat/>
    <w:rPr>
      <w:rFonts w:ascii="Times New Roman" w:hAnsi="Times New Roman" w:cs="Times New Roman"/>
      <w:sz w:val="26"/>
      <w:szCs w:val="26"/>
    </w:rPr>
  </w:style>
  <w:style w:type="character" w:styleId="DefaultParagraphFont">
    <w:name w:val="Default Paragraph Font"/>
    <w:qFormat/>
    <w:rPr/>
  </w:style>
  <w:style w:type="character" w:styleId="FontStyle21">
    <w:name w:val="Font Style21"/>
    <w:basedOn w:val="DefaultParagraphFont"/>
    <w:qFormat/>
    <w:rPr>
      <w:rFonts w:ascii="Times New Roman" w:hAnsi="Times New Roman" w:cs="Times New Roman"/>
      <w:sz w:val="26"/>
      <w:szCs w:val="26"/>
    </w:rPr>
  </w:style>
  <w:style w:type="character" w:styleId="Style14">
    <w:name w:val="Интернет-ссылка"/>
    <w:rPr>
      <w:rFonts w:cs="Times New Roman"/>
      <w:color w:val="0000FF"/>
      <w:u w:val="single"/>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Mangal"/>
      <w:sz w:val="28"/>
      <w:szCs w:val="28"/>
    </w:rPr>
  </w:style>
  <w:style w:type="paragraph" w:styleId="Style16">
    <w:name w:val="Body Text"/>
    <w:basedOn w:val="Normal"/>
    <w:pPr>
      <w:spacing w:lineRule="auto" w:line="360"/>
      <w:jc w:val="center"/>
    </w:pPr>
    <w:rPr>
      <w:rFonts w:ascii="Arial" w:hAnsi="Arial" w:cs="Arial"/>
      <w:b/>
      <w:sz w:val="28"/>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20">
    <w:name w:val="Body Text Indent"/>
    <w:basedOn w:val="Normal"/>
    <w:pPr>
      <w:spacing w:before="60" w:after="0"/>
      <w:ind w:left="0" w:right="0" w:firstLine="708"/>
      <w:jc w:val="both"/>
    </w:pPr>
    <w:rPr>
      <w:rFonts w:ascii="Arial" w:hAnsi="Arial" w:cs="Arial"/>
      <w:sz w:val="26"/>
    </w:rPr>
  </w:style>
  <w:style w:type="paragraph" w:styleId="21">
    <w:name w:val="Основной текст с отступом 2"/>
    <w:basedOn w:val="Normal"/>
    <w:qFormat/>
    <w:pPr>
      <w:spacing w:lineRule="auto" w:line="288"/>
      <w:ind w:left="0" w:right="0" w:firstLine="709"/>
      <w:jc w:val="both"/>
    </w:pPr>
    <w:rPr>
      <w:rFonts w:ascii="Arial" w:hAnsi="Arial" w:cs="Arial"/>
      <w:sz w:val="26"/>
    </w:rPr>
  </w:style>
  <w:style w:type="paragraph" w:styleId="Style21">
    <w:name w:val="Header"/>
    <w:basedOn w:val="Normal"/>
    <w:pPr>
      <w:tabs>
        <w:tab w:val="center" w:pos="4677" w:leader="none"/>
        <w:tab w:val="right" w:pos="9355"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2">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left="0" w:right="0" w:firstLine="708"/>
      <w:jc w:val="both"/>
    </w:pPr>
    <w:rPr>
      <w:rFonts w:ascii="Arial" w:hAnsi="Arial" w:eastAsia="MS Mincho;ＭＳ 明朝" w:cs="Arial"/>
      <w:sz w:val="24"/>
    </w:rPr>
  </w:style>
  <w:style w:type="paragraph" w:styleId="1415">
    <w:name w:val="14-15"/>
    <w:basedOn w:val="Normal"/>
    <w:qFormat/>
    <w:pPr>
      <w:spacing w:lineRule="auto" w:line="360"/>
      <w:ind w:left="0" w:right="0" w:firstLine="720"/>
      <w:jc w:val="both"/>
    </w:pPr>
    <w:rPr>
      <w:rFonts w:ascii="Times New Roman CYR" w:hAnsi="Times New Roman CYR" w:cs="Times New Roman CYR"/>
      <w:spacing w:val="4"/>
      <w:sz w:val="28"/>
    </w:rPr>
  </w:style>
  <w:style w:type="paragraph" w:styleId="Style23">
    <w:name w:val="Footer"/>
    <w:basedOn w:val="Normal"/>
    <w:pPr>
      <w:tabs>
        <w:tab w:val="center" w:pos="4677" w:leader="none"/>
        <w:tab w:val="right" w:pos="9355" w:leader="none"/>
      </w:tabs>
    </w:pPr>
    <w:rPr/>
  </w:style>
  <w:style w:type="paragraph" w:styleId="141">
    <w:name w:val="Текст14-1"/>
    <w:basedOn w:val="Normal"/>
    <w:qFormat/>
    <w:pPr>
      <w:spacing w:lineRule="auto" w:line="360"/>
      <w:ind w:left="0" w:right="0" w:firstLine="720"/>
      <w:jc w:val="both"/>
    </w:pPr>
    <w:rPr>
      <w:sz w:val="28"/>
    </w:rPr>
  </w:style>
  <w:style w:type="paragraph" w:styleId="Style24">
    <w:name w:val="Текст выноски"/>
    <w:basedOn w:val="Normal"/>
    <w:qFormat/>
    <w:pPr/>
    <w:rPr>
      <w:rFonts w:ascii="Tahoma" w:hAnsi="Tahoma" w:cs="Tahoma"/>
      <w:sz w:val="16"/>
      <w:szCs w:val="16"/>
      <w:lang w:val="ru-RU"/>
    </w:rPr>
  </w:style>
  <w:style w:type="paragraph" w:styleId="Style110">
    <w:name w:val="Style1"/>
    <w:basedOn w:val="Normal"/>
    <w:qFormat/>
    <w:pPr>
      <w:widowControl w:val="false"/>
      <w:autoSpaceDE w:val="false"/>
      <w:spacing w:lineRule="exact" w:line="326"/>
      <w:jc w:val="both"/>
    </w:pPr>
    <w:rPr>
      <w:rFonts w:eastAsia="Times New Roman"/>
      <w:sz w:val="24"/>
      <w:szCs w:val="24"/>
    </w:rPr>
  </w:style>
  <w:style w:type="paragraph" w:styleId="Style41">
    <w:name w:val="Style4"/>
    <w:basedOn w:val="Normal"/>
    <w:qFormat/>
    <w:pPr>
      <w:widowControl w:val="false"/>
      <w:autoSpaceDE w:val="false"/>
      <w:spacing w:lineRule="exact" w:line="331"/>
      <w:ind w:left="0" w:right="0" w:firstLine="898"/>
      <w:jc w:val="both"/>
    </w:pPr>
    <w:rPr>
      <w:rFonts w:eastAsia="Times New Roman"/>
      <w:sz w:val="24"/>
      <w:szCs w:val="24"/>
    </w:rPr>
  </w:style>
  <w:style w:type="paragraph" w:styleId="Style51">
    <w:name w:val="Style5"/>
    <w:basedOn w:val="Normal"/>
    <w:qFormat/>
    <w:pPr>
      <w:widowControl w:val="false"/>
      <w:autoSpaceDE w:val="false"/>
      <w:spacing w:lineRule="exact" w:line="326"/>
      <w:ind w:left="0" w:right="0" w:firstLine="926"/>
    </w:pPr>
    <w:rPr>
      <w:rFonts w:eastAsia="Times New Roman"/>
      <w:sz w:val="24"/>
      <w:szCs w:val="24"/>
    </w:rPr>
  </w:style>
  <w:style w:type="paragraph" w:styleId="Style25">
    <w:name w:val="Без интервала"/>
    <w:qFormat/>
    <w:pPr>
      <w:widowControl/>
      <w:suppressAutoHyphens w:val="true"/>
    </w:pPr>
    <w:rPr>
      <w:rFonts w:ascii="Times New Roman" w:hAnsi="Times New Roman" w:eastAsia="Times New Roman" w:cs="Times New Roman"/>
      <w:color w:val="auto"/>
      <w:sz w:val="20"/>
      <w:szCs w:val="20"/>
      <w:lang w:val="ru-RU" w:eastAsia="zh-CN" w:bidi="ar-SA"/>
    </w:rPr>
  </w:style>
  <w:style w:type="paragraph" w:styleId="ConsPlusNormal">
    <w:name w:val="ConsPlusNormal"/>
    <w:qFormat/>
    <w:pPr>
      <w:widowControl w:val="false"/>
      <w:suppressAutoHyphens w:val="true"/>
      <w:autoSpaceDE w:val="false"/>
      <w:ind w:left="0" w:right="0" w:firstLine="720"/>
    </w:pPr>
    <w:rPr>
      <w:rFonts w:ascii="Arial" w:hAnsi="Arial" w:eastAsia="Times New Roman" w:cs="Arial"/>
      <w:color w:val="auto"/>
      <w:sz w:val="20"/>
      <w:szCs w:val="20"/>
      <w:lang w:val="ru-RU" w:eastAsia="zh-CN" w:bidi="ar-SA"/>
    </w:rPr>
  </w:style>
  <w:style w:type="paragraph" w:styleId="Style26">
    <w:name w:val="Style2"/>
    <w:basedOn w:val="Normal"/>
    <w:qFormat/>
    <w:pPr>
      <w:widowControl w:val="false"/>
      <w:autoSpaceDE w:val="false"/>
      <w:spacing w:lineRule="exact" w:line="374"/>
    </w:pPr>
    <w:rPr>
      <w:sz w:val="24"/>
      <w:szCs w:val="24"/>
    </w:rPr>
  </w:style>
  <w:style w:type="paragraph" w:styleId="Style31">
    <w:name w:val="Style3"/>
    <w:basedOn w:val="Normal"/>
    <w:qFormat/>
    <w:pPr>
      <w:widowControl w:val="false"/>
      <w:autoSpaceDE w:val="false"/>
      <w:spacing w:lineRule="exact" w:line="374"/>
      <w:ind w:left="0" w:right="0" w:hanging="350"/>
    </w:pPr>
    <w:rPr>
      <w:sz w:val="24"/>
      <w:szCs w:val="24"/>
    </w:rPr>
  </w:style>
  <w:style w:type="paragraph" w:styleId="Style27">
    <w:name w:val="Абзац списка"/>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Style28">
    <w:name w:val="Содержимое врезки"/>
    <w:basedOn w:val="Normal"/>
    <w:qFormat/>
    <w:pPr/>
    <w:rPr/>
  </w:style>
  <w:style w:type="paragraph" w:styleId="Style71">
    <w:name w:val="Style7"/>
    <w:basedOn w:val="Normal"/>
    <w:qFormat/>
    <w:pPr>
      <w:widowControl w:val="false"/>
      <w:suppressAutoHyphens w:val="true"/>
      <w:jc w:val="center"/>
    </w:pPr>
    <w:rPr>
      <w:rFonts w:eastAsia="Times New Roman"/>
      <w:sz w:val="24"/>
      <w:szCs w:val="24"/>
      <w:lang w:val="ru-RU" w:eastAsia="zh-CN"/>
    </w:rPr>
  </w:style>
  <w:style w:type="paragraph" w:styleId="BodyText2">
    <w:name w:val="Body Text 2"/>
    <w:basedOn w:val="Normal"/>
    <w:qFormat/>
    <w:pPr>
      <w:spacing w:lineRule="auto" w:line="480" w:before="0" w:after="120"/>
    </w:pPr>
    <w:rPr>
      <w:rFonts w:eastAsia="Times New Roman"/>
      <w:color w:val="434343"/>
      <w:spacing w:val="1"/>
    </w:rPr>
  </w:style>
  <w:style w:type="paragraph" w:styleId="NoSpacing">
    <w:name w:val="No Spacing"/>
    <w:qFormat/>
    <w:pPr>
      <w:widowControl/>
      <w:suppressAutoHyphens w:val="true"/>
      <w:bidi w:val="0"/>
      <w:jc w:val="left"/>
    </w:pPr>
    <w:rPr>
      <w:rFonts w:ascii="Liberation Serif;Times New Roman" w:hAnsi="Liberation Serif;Times New Roman" w:eastAsia="SimSun" w:cs="Mangal"/>
      <w:color w:val="auto"/>
      <w:sz w:val="22"/>
      <w:szCs w:val="22"/>
      <w:lang w:val="ru-RU" w:eastAsia="en-US" w:bidi="hi-IN"/>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auto"/>
      <w:sz w:val="28"/>
      <w:szCs w:val="24"/>
      <w:lang w:val="ru-RU" w:eastAsia="zh-CN" w:bidi="hi-IN"/>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709C93CCA0FCE7E699FBC006470CB899913FF08FC29F8DE8571207067o2K5D" TargetMode="External"/><Relationship Id="rId4" Type="http://schemas.openxmlformats.org/officeDocument/2006/relationships/hyperlink" Target="consultantplus://offline/ref=9709C93CCA0FCE7E699FBC006470CB899913FF08FC29F8DE8571207067o2K5D" TargetMode="External"/><Relationship Id="rId5" Type="http://schemas.openxmlformats.org/officeDocument/2006/relationships/hyperlink" Target="consultantplus://offline/ref=6088B9693511F8202D4E33BB1516847A2FD76F6275175873E834B24B8ET2D1L" TargetMode="External"/><Relationship Id="rId6" Type="http://schemas.openxmlformats.org/officeDocument/2006/relationships/hyperlink" Target="consultantplus://offline/ref=B2B7B6C0BD77B1F0C76B153D136CA1C57E228EE5AFAF5B35B10BB17803F4918ADF17C602A9894605NCS2G" TargetMode="External"/><Relationship Id="rId7" Type="http://schemas.openxmlformats.org/officeDocument/2006/relationships/hyperlink" Target="consultantplus://offline/ref=445F0734C6076DB9CC6F9C498484E86F2953D0C0421AAA9694882A172782B69E24C69D49E7B8F0C8F6YDG" TargetMode="External"/><Relationship Id="rId8" Type="http://schemas.openxmlformats.org/officeDocument/2006/relationships/hyperlink" Target="consultantplus://offline/ref=445F0734C6076DB9CC6F9C498484E86F2953D0C0421AAA9694882A172782B69E24C69D49FEY7G" TargetMode="External"/><Relationship Id="rId9" Type="http://schemas.openxmlformats.org/officeDocument/2006/relationships/hyperlink" Target="consultantplus://offline/ref=CB86D09D919AA4EFE9BF97160EDA3791093D59AADBC4C9C8CA962FA5D4764A6141D1232110951FF1H6p3G" TargetMode="External"/><Relationship Id="rId10" Type="http://schemas.openxmlformats.org/officeDocument/2006/relationships/hyperlink" Target="consultantplus://offline/ref=CB86D09D919AA4EFE9BF97160EDA3791093D59AADBC4C9C8CA962FA5D4764A6141D1232110951FF1H6p3G" TargetMode="External"/><Relationship Id="rId11" Type="http://schemas.openxmlformats.org/officeDocument/2006/relationships/hyperlink" Target="consultantplus://offline/ref=CB86D09D919AA4EFE9BF97160EDA3791093D59AADBC4C9C8CA962FA5D4764A6141D1232110951FF1H6p3G" TargetMode="External"/><Relationship Id="rId12" Type="http://schemas.openxmlformats.org/officeDocument/2006/relationships/hyperlink" Target="consultantplus://offline/ref=AD101E11D8A5E645EBFF2D815E71FD86C865BCDB39395841AD2B506AFAF993415986F9E5C0480C4077HEH" TargetMode="External"/><Relationship Id="rId13" Type="http://schemas.openxmlformats.org/officeDocument/2006/relationships/hyperlink" Target="consultantplus://offline/ref=5CCBFDB7FA2AEB65C900BBE3CA33ADAF5CB2A672E083CD30703827B5280B7E801CDD71909AB8C481sFY7H" TargetMode="External"/><Relationship Id="rId14" Type="http://schemas.openxmlformats.org/officeDocument/2006/relationships/hyperlink" Target="consultantplus://offline/ref=5CCBFDB7FA2AEB65C900BBE3CA33ADAF5CB2A672E083CD30703827B5280B7E801CDD71909AB8C480sFYDH" TargetMode="External"/><Relationship Id="rId15" Type="http://schemas.openxmlformats.org/officeDocument/2006/relationships/hyperlink" Target="consultantplus://offline/ref=5CCBFDB7FA2AEB65C900BBE3CA33ADAF5CB2A672E083CD30703827B5280B7E801CDD71909AB8C487sFYBH" TargetMode="External"/><Relationship Id="rId16" Type="http://schemas.openxmlformats.org/officeDocument/2006/relationships/hyperlink" Target="consultantplus://offline/ref=5CCBFDB7FA2AEB65C900BBE3CA33ADAF5CB2A672E083CD30703827B5280B7E801CDD71909AB8C487sFY6H" TargetMode="External"/><Relationship Id="rId17" Type="http://schemas.openxmlformats.org/officeDocument/2006/relationships/hyperlink" Target="consultantplus://offline/ref=5CCBFDB7FA2AEB65C900BBE3CA33ADAF5CB2A672E083CD30703827B5280B7E801CDD71909AB8C486sFYBH" TargetMode="Externa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Template>
  <TotalTime>20</TotalTime>
  <Application>LibreOffice/5.4.3.2$Windows_x86 LibreOffice_project/92a7159f7e4af62137622921e809f8546db437e5</Application>
  <Pages>14</Pages>
  <Words>5032</Words>
  <Characters>38583</Characters>
  <CharactersWithSpaces>43396</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2018-01-15T15:04:00Z</cp:lastPrinted>
  <dcterms:modified xsi:type="dcterms:W3CDTF">2018-01-15T15:07:29Z</dcterms:modified>
  <cp:revision>18</cp:revision>
  <dc:subject/>
  <dc:title>ПОСТАНОВЛЕНИЕ</dc:title>
</cp:coreProperties>
</file>